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50" w:lineRule="exact"/>
        <w:ind w:left="0" w:right="0" w:firstLine="0"/>
        <w:jc w:val="center"/>
        <w:outlineLvl w:val="9"/>
        <w:rPr>
          <w:rFonts w:hint="eastAsia" w:ascii="仿宋_GB2312" w:eastAsia="仿宋_GB2312" w:cs="仿宋_GB2312"/>
          <w:bCs/>
          <w:caps w:val="0"/>
          <w:color w:val="auto"/>
          <w:spacing w:val="0"/>
          <w:kern w:val="21"/>
          <w:sz w:val="32"/>
          <w:szCs w:val="32"/>
          <w:vertAlign w:val="baseline"/>
          <w:lang w:bidi="ar"/>
        </w:rPr>
      </w:pPr>
      <w:r>
        <w:rPr>
          <w:rFonts w:hint="eastAsia" w:ascii="方正小标宋简体" w:hAnsi="方正小标宋简体" w:eastAsia="方正小标宋简体" w:cs="方正小标宋简体"/>
          <w:b w:val="0"/>
          <w:bCs w:val="0"/>
          <w:caps w:val="0"/>
          <w:color w:val="auto"/>
          <w:kern w:val="2"/>
          <w:sz w:val="44"/>
          <w:szCs w:val="44"/>
          <w:vertAlign w:val="baseline"/>
          <w:lang w:val="en-US" w:eastAsia="zh-CN" w:bidi="ar"/>
        </w:rPr>
        <w:t>广元市机关职工食堂运行工作指南（试行）</w:t>
      </w:r>
    </w:p>
    <w:p>
      <w:pPr>
        <w:pStyle w:val="4"/>
        <w:keepNext w:val="0"/>
        <w:keepLines w:val="0"/>
        <w:pageBreakBefore w:val="0"/>
        <w:widowControl w:val="0"/>
        <w:suppressLineNumbers w:val="0"/>
        <w:shd w:val="clear" w:fill="FFFFFF"/>
        <w:suppressAutoHyphens w:val="0"/>
        <w:kinsoku/>
        <w:wordWrap/>
        <w:overflowPunct/>
        <w:topLinePunct w:val="0"/>
        <w:autoSpaceDE/>
        <w:autoSpaceDN w:val="0"/>
        <w:bidi w:val="0"/>
        <w:adjustRightInd/>
        <w:snapToGrid/>
        <w:spacing w:before="0" w:beforeAutospacing="0" w:after="0" w:afterAutospacing="0" w:line="550" w:lineRule="exact"/>
        <w:ind w:left="0" w:right="0" w:firstLine="420"/>
        <w:jc w:val="center"/>
        <w:outlineLvl w:val="9"/>
        <w:rPr>
          <w:rFonts w:hint="default" w:ascii="黑体" w:hAnsi="宋体" w:eastAsia="黑体" w:cs="黑体"/>
          <w:b w:val="0"/>
          <w:bCs w:val="0"/>
          <w:caps w:val="0"/>
          <w:snapToGrid/>
          <w:color w:val="000000"/>
          <w:sz w:val="32"/>
          <w:szCs w:val="32"/>
          <w:shd w:val="clear" w:fill="FFFFFF"/>
          <w:vertAlign w:val="baseline"/>
          <w:lang w:bidi="ar"/>
        </w:rPr>
      </w:pPr>
    </w:p>
    <w:p>
      <w:pPr>
        <w:pStyle w:val="4"/>
        <w:keepNext w:val="0"/>
        <w:keepLines w:val="0"/>
        <w:pageBreakBefore w:val="0"/>
        <w:widowControl w:val="0"/>
        <w:suppressLineNumbers w:val="0"/>
        <w:shd w:val="clear" w:fill="FFFFFF"/>
        <w:suppressAutoHyphens w:val="0"/>
        <w:kinsoku/>
        <w:wordWrap/>
        <w:overflowPunct/>
        <w:topLinePunct w:val="0"/>
        <w:autoSpaceDE/>
        <w:autoSpaceDN w:val="0"/>
        <w:bidi w:val="0"/>
        <w:adjustRightInd/>
        <w:snapToGrid/>
        <w:spacing w:before="0" w:beforeAutospacing="0" w:after="0" w:afterAutospacing="0" w:line="550" w:lineRule="exact"/>
        <w:ind w:left="0" w:right="0" w:firstLine="420"/>
        <w:jc w:val="center"/>
        <w:outlineLvl w:val="9"/>
        <w:rPr>
          <w:rFonts w:hint="eastAsia" w:ascii="仿宋_GB2312" w:eastAsia="仿宋_GB2312" w:cs="仿宋_GB2312"/>
          <w:bCs/>
          <w:caps w:val="0"/>
          <w:color w:val="auto"/>
          <w:spacing w:val="0"/>
          <w:kern w:val="21"/>
          <w:sz w:val="32"/>
          <w:szCs w:val="32"/>
          <w:shd w:val="clear" w:fill="FFFFFF"/>
          <w:vertAlign w:val="baseline"/>
          <w:lang w:bidi="ar"/>
        </w:rPr>
      </w:pPr>
      <w:r>
        <w:rPr>
          <w:rStyle w:val="7"/>
          <w:rFonts w:hint="default" w:ascii="黑体" w:hAnsi="宋体" w:eastAsia="黑体" w:cs="黑体"/>
          <w:b w:val="0"/>
          <w:bCs w:val="0"/>
          <w:caps w:val="0"/>
          <w:snapToGrid/>
          <w:color w:val="000000"/>
          <w:sz w:val="32"/>
          <w:szCs w:val="32"/>
          <w:shd w:val="clear" w:fill="FFFFFF"/>
          <w:vertAlign w:val="baseline"/>
          <w:lang w:bidi="ar"/>
        </w:rPr>
        <w:t>第一章</w:t>
      </w:r>
      <w:r>
        <w:rPr>
          <w:rStyle w:val="7"/>
          <w:rFonts w:hint="default" w:ascii="黑体" w:hAnsi="宋体" w:eastAsia="黑体" w:cs="黑体"/>
          <w:b w:val="0"/>
          <w:bCs w:val="0"/>
          <w:caps w:val="0"/>
          <w:color w:val="000000"/>
          <w:sz w:val="32"/>
          <w:szCs w:val="32"/>
          <w:shd w:val="clear" w:fill="FFFFFF"/>
          <w:vertAlign w:val="baseline"/>
          <w:lang w:bidi="ar"/>
        </w:rPr>
        <w:t xml:space="preserve">  </w:t>
      </w:r>
      <w:r>
        <w:rPr>
          <w:rStyle w:val="7"/>
          <w:rFonts w:hint="default" w:ascii="黑体" w:hAnsi="宋体" w:eastAsia="黑体" w:cs="黑体"/>
          <w:b w:val="0"/>
          <w:bCs w:val="0"/>
          <w:caps w:val="0"/>
          <w:snapToGrid/>
          <w:color w:val="000000"/>
          <w:sz w:val="32"/>
          <w:szCs w:val="32"/>
          <w:shd w:val="clear" w:fill="FFFFFF"/>
          <w:vertAlign w:val="baseline"/>
          <w:lang w:bidi="ar"/>
        </w:rPr>
        <w:t>总则</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both"/>
        <w:outlineLvl w:val="9"/>
        <w:rPr>
          <w:rFonts w:hint="eastAsia" w:ascii="仿宋_GB2312" w:eastAsia="仿宋_GB2312" w:cs="仿宋_GB2312"/>
          <w:caps w:val="0"/>
          <w:color w:val="auto"/>
          <w:spacing w:val="0"/>
          <w:kern w:val="21"/>
          <w:sz w:val="32"/>
          <w:szCs w:val="32"/>
          <w:vertAlign w:val="baseline"/>
          <w:lang w:bidi="ar"/>
        </w:rPr>
      </w:pPr>
      <w:r>
        <w:rPr>
          <w:rFonts w:hint="default" w:ascii="楷体_GB2312" w:hAnsi="Calibri" w:eastAsia="楷体_GB2312" w:cs="楷体_GB2312"/>
          <w:b w:val="0"/>
          <w:bCs/>
          <w:caps w:val="0"/>
          <w:color w:val="auto"/>
          <w:spacing w:val="0"/>
          <w:kern w:val="21"/>
          <w:sz w:val="32"/>
          <w:szCs w:val="32"/>
          <w:vertAlign w:val="baseline"/>
          <w:lang w:val="en-US" w:eastAsia="zh-CN" w:bidi="ar"/>
        </w:rPr>
        <w:t>第一条</w:t>
      </w:r>
      <w:r>
        <w:rPr>
          <w:rFonts w:hint="eastAsia" w:ascii="仿宋_GB2312" w:hAnsi="Calibri" w:eastAsia="仿宋_GB2312" w:cs="仿宋_GB2312"/>
          <w:b w:val="0"/>
          <w:bCs/>
          <w:caps w:val="0"/>
          <w:color w:val="auto"/>
          <w:spacing w:val="0"/>
          <w:kern w:val="21"/>
          <w:sz w:val="32"/>
          <w:szCs w:val="32"/>
          <w:vertAlign w:val="baseline"/>
          <w:lang w:val="en-US" w:eastAsia="zh-CN" w:bidi="ar"/>
        </w:rPr>
        <w:t xml:space="preserve"> </w:t>
      </w:r>
      <w:r>
        <w:rPr>
          <w:rFonts w:hint="eastAsia" w:ascii="仿宋_GB2312" w:hAnsi="Calibri" w:eastAsia="仿宋_GB2312" w:cs="仿宋_GB2312"/>
          <w:b w:val="0"/>
          <w:bCs w:val="0"/>
          <w:caps w:val="0"/>
          <w:color w:val="auto"/>
          <w:spacing w:val="0"/>
          <w:kern w:val="21"/>
          <w:sz w:val="32"/>
          <w:szCs w:val="32"/>
          <w:vertAlign w:val="baseline"/>
          <w:lang w:val="en-US" w:eastAsia="zh-CN" w:bidi="ar"/>
        </w:rPr>
        <w:t>为贯彻落实《中华人民共和国反食品浪费法》《党政机关厉行节约反对浪费条例》《四川省落实食品安全主体责任监督管理办法》等规定，严格执行市委市政府带头过紧日子有关要求，根据《四川省机关职工食堂管理服务规范》（DB51/T 2617-2019），进一步强化我市机关职工食堂（以下简称“食堂”）精细运行、高效服务、控制成本等管理，特制定本工作指南。</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both"/>
        <w:outlineLvl w:val="9"/>
        <w:rPr>
          <w:rFonts w:hint="eastAsia" w:ascii="仿宋_GB2312" w:eastAsia="仿宋_GB2312" w:cs="仿宋_GB2312"/>
          <w:caps w:val="0"/>
          <w:color w:val="auto"/>
          <w:spacing w:val="0"/>
          <w:kern w:val="21"/>
          <w:sz w:val="32"/>
          <w:szCs w:val="32"/>
          <w:vertAlign w:val="baseline"/>
          <w:lang w:bidi="ar"/>
        </w:rPr>
      </w:pPr>
      <w:r>
        <w:rPr>
          <w:rFonts w:hint="eastAsia" w:ascii="楷体_GB2312" w:hAnsi="Calibri" w:eastAsia="楷体_GB2312" w:cs="楷体_GB2312"/>
          <w:b w:val="0"/>
          <w:bCs/>
          <w:caps w:val="0"/>
          <w:color w:val="auto"/>
          <w:spacing w:val="0"/>
          <w:kern w:val="21"/>
          <w:sz w:val="32"/>
          <w:szCs w:val="32"/>
          <w:vertAlign w:val="baseline"/>
          <w:lang w:val="en-US" w:eastAsia="zh-CN" w:bidi="ar"/>
        </w:rPr>
        <w:t>第二条</w:t>
      </w:r>
      <w:r>
        <w:rPr>
          <w:rFonts w:hint="eastAsia" w:ascii="仿宋_GB2312" w:hAnsi="Calibri" w:eastAsia="仿宋_GB2312" w:cs="仿宋_GB2312"/>
          <w:b w:val="0"/>
          <w:bCs w:val="0"/>
          <w:caps w:val="0"/>
          <w:color w:val="auto"/>
          <w:spacing w:val="0"/>
          <w:kern w:val="21"/>
          <w:sz w:val="32"/>
          <w:szCs w:val="32"/>
          <w:vertAlign w:val="baseline"/>
          <w:lang w:val="en-US" w:eastAsia="zh-CN" w:bidi="ar"/>
        </w:rPr>
        <w:t xml:space="preserve">  全市各级党政机关、事业单位、人民团体职工食堂的运行管理适用本指南。学校、医院、国有企业食堂可参照管理。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both"/>
        <w:outlineLvl w:val="9"/>
        <w:rPr>
          <w:rFonts w:hint="eastAsia" w:ascii="仿宋_GB2312" w:eastAsia="仿宋_GB2312" w:cs="仿宋_GB2312"/>
          <w:caps w:val="0"/>
          <w:color w:val="auto"/>
          <w:spacing w:val="0"/>
          <w:kern w:val="21"/>
          <w:sz w:val="32"/>
          <w:szCs w:val="32"/>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50" w:lineRule="exact"/>
        <w:ind w:left="0" w:right="0" w:firstLine="0"/>
        <w:jc w:val="center"/>
        <w:outlineLvl w:val="9"/>
        <w:rPr>
          <w:rFonts w:hint="default" w:ascii="黑体" w:hAnsi="宋体" w:eastAsia="黑体" w:cs="黑体"/>
          <w:b w:val="0"/>
          <w:bCs/>
          <w:caps w:val="0"/>
          <w:color w:val="auto"/>
          <w:kern w:val="21"/>
          <w:sz w:val="32"/>
          <w:szCs w:val="32"/>
          <w:vertAlign w:val="baseline"/>
          <w:lang w:bidi="ar"/>
        </w:rPr>
      </w:pPr>
      <w:r>
        <w:rPr>
          <w:rStyle w:val="8"/>
          <w:rFonts w:hint="default" w:ascii="黑体" w:hAnsi="宋体" w:eastAsia="黑体" w:cs="黑体"/>
          <w:b w:val="0"/>
          <w:bCs/>
          <w:caps w:val="0"/>
          <w:color w:val="auto"/>
          <w:kern w:val="21"/>
          <w:sz w:val="32"/>
          <w:szCs w:val="32"/>
          <w:vertAlign w:val="baseline"/>
          <w:lang w:val="en-US" w:eastAsia="zh-CN" w:bidi="ar"/>
        </w:rPr>
        <w:t>第二章  基本原则</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both"/>
        <w:outlineLvl w:val="9"/>
        <w:rPr>
          <w:rFonts w:hint="eastAsia" w:ascii="仿宋_GB2312" w:eastAsia="仿宋_GB2312" w:cs="仿宋_GB2312"/>
          <w:bCs/>
          <w:caps w:val="0"/>
          <w:color w:val="auto"/>
          <w:spacing w:val="0"/>
          <w:kern w:val="21"/>
          <w:sz w:val="32"/>
          <w:szCs w:val="32"/>
          <w:vertAlign w:val="baseline"/>
          <w:lang w:bidi="ar"/>
        </w:rPr>
      </w:pPr>
      <w:r>
        <w:rPr>
          <w:rFonts w:hint="eastAsia" w:ascii="楷体_GB2312" w:hAnsi="Calibri" w:eastAsia="楷体_GB2312" w:cs="楷体_GB2312"/>
          <w:b w:val="0"/>
          <w:bCs/>
          <w:caps w:val="0"/>
          <w:color w:val="auto"/>
          <w:spacing w:val="0"/>
          <w:kern w:val="21"/>
          <w:sz w:val="32"/>
          <w:szCs w:val="32"/>
          <w:vertAlign w:val="baseline"/>
          <w:lang w:val="en-US" w:eastAsia="zh-CN" w:bidi="ar"/>
        </w:rPr>
        <w:t>第三条</w:t>
      </w:r>
      <w:r>
        <w:rPr>
          <w:rFonts w:hint="eastAsia" w:ascii="仿宋_GB2312" w:hAnsi="Calibri" w:eastAsia="仿宋_GB2312" w:cs="仿宋_GB2312"/>
          <w:b w:val="0"/>
          <w:bCs/>
          <w:caps w:val="0"/>
          <w:color w:val="auto"/>
          <w:spacing w:val="0"/>
          <w:kern w:val="21"/>
          <w:sz w:val="32"/>
          <w:szCs w:val="32"/>
          <w:vertAlign w:val="baseline"/>
          <w:lang w:val="en-US" w:eastAsia="zh-CN" w:bidi="ar"/>
        </w:rPr>
        <w:t xml:space="preserve">  </w:t>
      </w:r>
      <w:r>
        <w:rPr>
          <w:rFonts w:hint="eastAsia" w:ascii="仿宋_GB2312" w:hAnsi="Calibri" w:eastAsia="仿宋_GB2312" w:cs="仿宋_GB2312"/>
          <w:b w:val="0"/>
          <w:bCs w:val="0"/>
          <w:caps w:val="0"/>
          <w:color w:val="auto"/>
          <w:spacing w:val="0"/>
          <w:kern w:val="21"/>
          <w:sz w:val="32"/>
          <w:szCs w:val="32"/>
          <w:vertAlign w:val="baseline"/>
          <w:lang w:val="en-US" w:eastAsia="zh-CN" w:bidi="ar"/>
        </w:rPr>
        <w:t>食堂应按照简洁、卫生、实用、安全、环保的标准进行布置，严禁搞豪华装修，严禁超标准配置设施设备。</w:t>
      </w:r>
      <w:r>
        <w:rPr>
          <w:rFonts w:hint="eastAsia" w:ascii="仿宋_GB2312" w:hAnsi="Calibri" w:eastAsia="仿宋_GB2312" w:cs="仿宋_GB2312"/>
          <w:b w:val="0"/>
          <w:bCs/>
          <w:caps w:val="0"/>
          <w:color w:val="auto"/>
          <w:spacing w:val="0"/>
          <w:kern w:val="21"/>
          <w:sz w:val="32"/>
          <w:szCs w:val="32"/>
          <w:vertAlign w:val="baseline"/>
          <w:lang w:val="en-US" w:eastAsia="zh-CN" w:bidi="ar"/>
        </w:rPr>
        <w:t xml:space="preserve">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both"/>
        <w:outlineLvl w:val="9"/>
        <w:rPr>
          <w:rFonts w:hint="eastAsia" w:ascii="仿宋_GB2312" w:eastAsia="仿宋_GB2312" w:cs="仿宋_GB2312"/>
          <w:caps w:val="0"/>
          <w:color w:val="auto"/>
          <w:spacing w:val="0"/>
          <w:kern w:val="21"/>
          <w:sz w:val="32"/>
          <w:szCs w:val="32"/>
          <w:vertAlign w:val="baseline"/>
          <w:lang w:bidi="ar"/>
        </w:rPr>
      </w:pPr>
      <w:r>
        <w:rPr>
          <w:rFonts w:hint="eastAsia" w:ascii="楷体_GB2312" w:hAnsi="Calibri" w:eastAsia="楷体_GB2312" w:cs="楷体_GB2312"/>
          <w:b w:val="0"/>
          <w:bCs/>
          <w:caps w:val="0"/>
          <w:color w:val="auto"/>
          <w:spacing w:val="0"/>
          <w:kern w:val="21"/>
          <w:sz w:val="32"/>
          <w:szCs w:val="32"/>
          <w:vertAlign w:val="baseline"/>
          <w:lang w:val="en-US" w:eastAsia="zh-CN" w:bidi="ar"/>
        </w:rPr>
        <w:t>第四条</w:t>
      </w:r>
      <w:r>
        <w:rPr>
          <w:rFonts w:hint="eastAsia" w:ascii="仿宋_GB2312" w:hAnsi="Calibri" w:eastAsia="仿宋_GB2312" w:cs="仿宋_GB2312"/>
          <w:b w:val="0"/>
          <w:bCs/>
          <w:caps w:val="0"/>
          <w:color w:val="auto"/>
          <w:spacing w:val="0"/>
          <w:kern w:val="21"/>
          <w:sz w:val="32"/>
          <w:szCs w:val="32"/>
          <w:vertAlign w:val="baseline"/>
          <w:lang w:val="en-US" w:eastAsia="zh-CN" w:bidi="ar"/>
        </w:rPr>
        <w:t xml:space="preserve">  </w:t>
      </w:r>
      <w:r>
        <w:rPr>
          <w:rFonts w:hint="eastAsia" w:ascii="仿宋_GB2312" w:hAnsi="Calibri" w:eastAsia="仿宋_GB2312" w:cs="仿宋_GB2312"/>
          <w:b w:val="0"/>
          <w:bCs w:val="0"/>
          <w:caps w:val="0"/>
          <w:color w:val="auto"/>
          <w:spacing w:val="0"/>
          <w:kern w:val="21"/>
          <w:sz w:val="32"/>
          <w:szCs w:val="32"/>
          <w:vertAlign w:val="baseline"/>
          <w:lang w:val="en-US" w:eastAsia="zh-CN" w:bidi="ar"/>
        </w:rPr>
        <w:t>食堂主要保障职工工作餐和单位公务接待用餐，原则上不对外营业。</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both"/>
        <w:outlineLvl w:val="9"/>
        <w:rPr>
          <w:rFonts w:hint="eastAsia" w:ascii="仿宋_GB2312" w:eastAsia="仿宋_GB2312" w:cs="仿宋_GB2312"/>
          <w:caps w:val="0"/>
          <w:color w:val="auto"/>
          <w:spacing w:val="0"/>
          <w:kern w:val="21"/>
          <w:sz w:val="32"/>
          <w:szCs w:val="32"/>
          <w:vertAlign w:val="baseline"/>
          <w:lang w:bidi="ar"/>
        </w:rPr>
      </w:pPr>
      <w:r>
        <w:rPr>
          <w:rFonts w:hint="eastAsia" w:ascii="楷体_GB2312" w:hAnsi="Calibri" w:eastAsia="楷体_GB2312" w:cs="楷体_GB2312"/>
          <w:b w:val="0"/>
          <w:bCs/>
          <w:caps w:val="0"/>
          <w:color w:val="auto"/>
          <w:spacing w:val="0"/>
          <w:kern w:val="21"/>
          <w:sz w:val="32"/>
          <w:szCs w:val="32"/>
          <w:vertAlign w:val="baseline"/>
          <w:lang w:val="en-US" w:eastAsia="zh-CN" w:bidi="ar"/>
        </w:rPr>
        <w:t xml:space="preserve">第五条 </w:t>
      </w:r>
      <w:r>
        <w:rPr>
          <w:rFonts w:hint="eastAsia" w:ascii="仿宋_GB2312" w:hAnsi="Calibri" w:eastAsia="仿宋_GB2312" w:cs="仿宋_GB2312"/>
          <w:b w:val="0"/>
          <w:bCs w:val="0"/>
          <w:caps w:val="0"/>
          <w:color w:val="auto"/>
          <w:spacing w:val="0"/>
          <w:kern w:val="21"/>
          <w:sz w:val="32"/>
          <w:szCs w:val="32"/>
          <w:vertAlign w:val="baseline"/>
          <w:lang w:val="en-US" w:eastAsia="zh-CN" w:bidi="ar"/>
        </w:rPr>
        <w:t>实行餐卡管理，严格打卡计数用餐。</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both"/>
        <w:outlineLvl w:val="9"/>
        <w:rPr>
          <w:rFonts w:hint="eastAsia" w:ascii="仿宋_GB2312" w:eastAsia="仿宋_GB2312" w:cs="仿宋_GB2312"/>
          <w:caps w:val="0"/>
          <w:color w:val="auto"/>
          <w:spacing w:val="0"/>
          <w:kern w:val="21"/>
          <w:sz w:val="32"/>
          <w:szCs w:val="32"/>
          <w:vertAlign w:val="baseline"/>
          <w:lang w:bidi="ar"/>
        </w:rPr>
      </w:pPr>
      <w:r>
        <w:rPr>
          <w:rFonts w:hint="eastAsia" w:ascii="楷体_GB2312" w:hAnsi="Calibri" w:eastAsia="楷体_GB2312" w:cs="楷体_GB2312"/>
          <w:b w:val="0"/>
          <w:bCs/>
          <w:caps w:val="0"/>
          <w:color w:val="auto"/>
          <w:spacing w:val="0"/>
          <w:kern w:val="21"/>
          <w:sz w:val="32"/>
          <w:szCs w:val="32"/>
          <w:vertAlign w:val="baseline"/>
          <w:lang w:val="en-US" w:eastAsia="zh-CN" w:bidi="ar"/>
        </w:rPr>
        <w:t xml:space="preserve">第六条 </w:t>
      </w:r>
      <w:r>
        <w:rPr>
          <w:rFonts w:hint="eastAsia" w:ascii="仿宋_GB2312" w:hAnsi="Calibri" w:eastAsia="仿宋_GB2312" w:cs="仿宋_GB2312"/>
          <w:b w:val="0"/>
          <w:bCs w:val="0"/>
          <w:caps w:val="0"/>
          <w:color w:val="auto"/>
          <w:spacing w:val="0"/>
          <w:kern w:val="21"/>
          <w:sz w:val="32"/>
          <w:szCs w:val="32"/>
          <w:vertAlign w:val="baseline"/>
          <w:lang w:val="en-US" w:eastAsia="zh-CN" w:bidi="ar"/>
        </w:rPr>
        <w:t>强化食堂运行成本管理，加强水、电、气、设施设备、易耗品、人力成本的集约整合利用，有条件的部门单位应联合共建食堂。</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both"/>
        <w:outlineLvl w:val="9"/>
        <w:rPr>
          <w:rFonts w:hint="eastAsia" w:ascii="仿宋_GB2312" w:eastAsia="仿宋_GB2312" w:cs="仿宋_GB2312"/>
          <w:caps w:val="0"/>
          <w:color w:val="auto"/>
          <w:spacing w:val="0"/>
          <w:kern w:val="21"/>
          <w:sz w:val="32"/>
          <w:szCs w:val="32"/>
          <w:vertAlign w:val="baseline"/>
          <w:lang w:bidi="ar"/>
        </w:rPr>
      </w:pPr>
      <w:r>
        <w:rPr>
          <w:rFonts w:hint="eastAsia" w:ascii="楷体_GB2312" w:hAnsi="Calibri" w:eastAsia="楷体_GB2312" w:cs="楷体_GB2312"/>
          <w:b w:val="0"/>
          <w:bCs/>
          <w:caps w:val="0"/>
          <w:color w:val="auto"/>
          <w:spacing w:val="0"/>
          <w:kern w:val="21"/>
          <w:sz w:val="32"/>
          <w:szCs w:val="32"/>
          <w:vertAlign w:val="baseline"/>
          <w:lang w:val="en-US" w:eastAsia="zh-CN" w:bidi="ar"/>
        </w:rPr>
        <w:t xml:space="preserve">第七条 </w:t>
      </w:r>
      <w:r>
        <w:rPr>
          <w:rFonts w:hint="eastAsia" w:ascii="仿宋_GB2312" w:hAnsi="Calibri" w:eastAsia="仿宋_GB2312" w:cs="仿宋_GB2312"/>
          <w:b w:val="0"/>
          <w:bCs w:val="0"/>
          <w:caps w:val="0"/>
          <w:color w:val="auto"/>
          <w:spacing w:val="0"/>
          <w:kern w:val="21"/>
          <w:sz w:val="32"/>
          <w:szCs w:val="32"/>
          <w:vertAlign w:val="baseline"/>
          <w:lang w:val="en-US" w:eastAsia="zh-CN" w:bidi="ar"/>
        </w:rPr>
        <w:t>食堂要带头开展制止餐饮浪费工作，建章立制、加强监管，实施“光盘行动”，全面推行厨余垃圾减量，促进节约型机关建设。</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both"/>
        <w:outlineLvl w:val="9"/>
        <w:rPr>
          <w:rFonts w:hint="eastAsia" w:ascii="仿宋_GB2312" w:eastAsia="仿宋_GB2312" w:cs="仿宋_GB2312"/>
          <w:caps w:val="0"/>
          <w:color w:val="auto"/>
          <w:spacing w:val="0"/>
          <w:kern w:val="21"/>
          <w:sz w:val="32"/>
          <w:szCs w:val="32"/>
          <w:vertAlign w:val="baseline"/>
          <w:lang w:bidi="ar"/>
        </w:rPr>
      </w:pPr>
      <w:r>
        <w:rPr>
          <w:rFonts w:hint="eastAsia" w:ascii="楷体_GB2312" w:hAnsi="Calibri" w:eastAsia="楷体_GB2312" w:cs="楷体_GB2312"/>
          <w:b w:val="0"/>
          <w:bCs/>
          <w:caps w:val="0"/>
          <w:color w:val="auto"/>
          <w:spacing w:val="0"/>
          <w:kern w:val="21"/>
          <w:sz w:val="32"/>
          <w:szCs w:val="32"/>
          <w:vertAlign w:val="baseline"/>
          <w:lang w:val="en-US" w:eastAsia="zh-CN" w:bidi="ar"/>
        </w:rPr>
        <w:t xml:space="preserve">第八条 </w:t>
      </w:r>
      <w:r>
        <w:rPr>
          <w:rFonts w:hint="eastAsia" w:ascii="仿宋_GB2312" w:hAnsi="Calibri" w:eastAsia="仿宋_GB2312" w:cs="仿宋_GB2312"/>
          <w:b w:val="0"/>
          <w:bCs w:val="0"/>
          <w:caps w:val="0"/>
          <w:color w:val="auto"/>
          <w:spacing w:val="0"/>
          <w:kern w:val="21"/>
          <w:sz w:val="32"/>
          <w:szCs w:val="32"/>
          <w:vertAlign w:val="baseline"/>
          <w:lang w:val="en-US" w:eastAsia="zh-CN" w:bidi="ar"/>
        </w:rPr>
        <w:t>倡导消费帮扶，严格采购符合食品安全卫生相关标准和要求的食材，鼓励优先采购消费帮扶及“广元产”农副产品。</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both"/>
        <w:outlineLvl w:val="9"/>
        <w:rPr>
          <w:rFonts w:hint="eastAsia" w:ascii="仿宋_GB2312" w:eastAsia="仿宋_GB2312" w:cs="仿宋_GB2312"/>
          <w:caps w:val="0"/>
          <w:color w:val="auto"/>
          <w:spacing w:val="0"/>
          <w:kern w:val="21"/>
          <w:sz w:val="32"/>
          <w:szCs w:val="32"/>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50" w:lineRule="exact"/>
        <w:ind w:left="0" w:right="0" w:firstLine="0"/>
        <w:jc w:val="center"/>
        <w:outlineLvl w:val="9"/>
        <w:rPr>
          <w:rFonts w:hint="default" w:ascii="黑体" w:hAnsi="宋体" w:eastAsia="黑体" w:cs="黑体"/>
          <w:b w:val="0"/>
          <w:bCs w:val="0"/>
          <w:caps w:val="0"/>
          <w:color w:val="auto"/>
          <w:kern w:val="21"/>
          <w:sz w:val="32"/>
          <w:szCs w:val="32"/>
          <w:vertAlign w:val="baseline"/>
          <w:lang w:bidi="ar"/>
        </w:rPr>
      </w:pPr>
      <w:r>
        <w:rPr>
          <w:rStyle w:val="8"/>
          <w:rFonts w:hint="default" w:ascii="黑体" w:hAnsi="宋体" w:eastAsia="黑体" w:cs="黑体"/>
          <w:b w:val="0"/>
          <w:bCs w:val="0"/>
          <w:caps w:val="0"/>
          <w:color w:val="auto"/>
          <w:kern w:val="21"/>
          <w:sz w:val="32"/>
          <w:szCs w:val="32"/>
          <w:vertAlign w:val="baseline"/>
          <w:lang w:val="en-US" w:eastAsia="zh-CN" w:bidi="ar"/>
        </w:rPr>
        <w:t>第三章   制度建设</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both"/>
        <w:outlineLvl w:val="9"/>
        <w:rPr>
          <w:rFonts w:hint="eastAsia" w:ascii="仿宋_GB2312" w:eastAsia="仿宋_GB2312" w:cs="仿宋_GB2312"/>
          <w:caps w:val="0"/>
          <w:color w:val="auto"/>
          <w:kern w:val="21"/>
          <w:sz w:val="32"/>
          <w:szCs w:val="32"/>
          <w:vertAlign w:val="baseline"/>
          <w:lang w:bidi="ar"/>
        </w:rPr>
      </w:pPr>
      <w:r>
        <w:rPr>
          <w:rFonts w:hint="eastAsia" w:ascii="楷体_GB2312" w:hAnsi="Calibri" w:eastAsia="楷体_GB2312" w:cs="楷体_GB2312"/>
          <w:b w:val="0"/>
          <w:bCs/>
          <w:caps w:val="0"/>
          <w:color w:val="auto"/>
          <w:kern w:val="21"/>
          <w:sz w:val="32"/>
          <w:szCs w:val="32"/>
          <w:vertAlign w:val="baseline"/>
          <w:lang w:val="en-US" w:eastAsia="zh-CN" w:bidi="ar"/>
        </w:rPr>
        <w:t>第九条</w:t>
      </w:r>
      <w:r>
        <w:rPr>
          <w:rFonts w:hint="eastAsia" w:ascii="仿宋_GB2312" w:hAnsi="Calibri" w:eastAsia="仿宋_GB2312" w:cs="仿宋_GB2312"/>
          <w:b w:val="0"/>
          <w:bCs/>
          <w:caps w:val="0"/>
          <w:color w:val="auto"/>
          <w:kern w:val="21"/>
          <w:sz w:val="32"/>
          <w:szCs w:val="32"/>
          <w:vertAlign w:val="baseline"/>
          <w:lang w:val="en-US" w:eastAsia="zh-CN" w:bidi="ar"/>
        </w:rPr>
        <w:t xml:space="preserve">  </w:t>
      </w:r>
      <w:r>
        <w:rPr>
          <w:rFonts w:hint="eastAsia" w:ascii="仿宋_GB2312" w:hAnsi="Calibri" w:eastAsia="仿宋_GB2312" w:cs="仿宋_GB2312"/>
          <w:b w:val="0"/>
          <w:bCs w:val="0"/>
          <w:caps w:val="0"/>
          <w:color w:val="auto"/>
          <w:kern w:val="21"/>
          <w:sz w:val="32"/>
          <w:szCs w:val="32"/>
          <w:vertAlign w:val="baseline"/>
          <w:lang w:val="en-US" w:eastAsia="zh-CN" w:bidi="ar"/>
        </w:rPr>
        <w:t>食堂各项管理制度应完备，包括建立健全日管控、周排查、月调度工作制度和机制，以及《食品溯源制度》《食品储存和加工制度》《设施设备管理制度》《从业人员健康和培训制度》《食品安全自查制度》《原辅料进货查验制度》《食品添加剂使用制度》《餐厨废弃物处理制度》《食品安全突发事件应急预案》等。</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both"/>
        <w:outlineLvl w:val="9"/>
        <w:rPr>
          <w:rFonts w:hint="eastAsia" w:ascii="仿宋_GB2312" w:eastAsia="仿宋_GB2312" w:cs="仿宋_GB2312"/>
          <w:caps w:val="0"/>
          <w:color w:val="auto"/>
          <w:spacing w:val="0"/>
          <w:kern w:val="21"/>
          <w:sz w:val="32"/>
          <w:szCs w:val="32"/>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50" w:lineRule="exact"/>
        <w:ind w:left="0" w:right="0" w:firstLine="0"/>
        <w:jc w:val="center"/>
        <w:outlineLvl w:val="9"/>
        <w:rPr>
          <w:rFonts w:hint="default" w:ascii="黑体" w:hAnsi="宋体" w:eastAsia="黑体" w:cs="黑体"/>
          <w:b w:val="0"/>
          <w:bCs/>
          <w:caps w:val="0"/>
          <w:color w:val="auto"/>
          <w:kern w:val="21"/>
          <w:sz w:val="32"/>
          <w:szCs w:val="32"/>
          <w:vertAlign w:val="baseline"/>
          <w:lang w:bidi="ar"/>
        </w:rPr>
      </w:pPr>
      <w:r>
        <w:rPr>
          <w:rStyle w:val="8"/>
          <w:rFonts w:hint="default" w:ascii="黑体" w:hAnsi="宋体" w:eastAsia="黑体" w:cs="黑体"/>
          <w:b w:val="0"/>
          <w:bCs/>
          <w:caps w:val="0"/>
          <w:color w:val="auto"/>
          <w:kern w:val="21"/>
          <w:sz w:val="32"/>
          <w:szCs w:val="32"/>
          <w:vertAlign w:val="baseline"/>
          <w:lang w:val="en-US" w:eastAsia="zh-CN" w:bidi="ar"/>
        </w:rPr>
        <w:t>第四章  场所管理</w:t>
      </w:r>
    </w:p>
    <w:p>
      <w:pPr>
        <w:keepNext w:val="0"/>
        <w:keepLines w:val="0"/>
        <w:pageBreakBefore w:val="0"/>
        <w:widowControl w:val="0"/>
        <w:suppressLineNumbers w:val="0"/>
        <w:shd w:val="clear" w:fill="FFFFFF"/>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both"/>
        <w:outlineLvl w:val="9"/>
        <w:rPr>
          <w:rFonts w:hint="eastAsia" w:ascii="仿宋_GB2312" w:eastAsia="仿宋_GB2312" w:cs="仿宋_GB2312"/>
          <w:caps w:val="0"/>
          <w:color w:val="auto"/>
          <w:kern w:val="21"/>
          <w:sz w:val="32"/>
          <w:szCs w:val="32"/>
          <w:shd w:val="clear" w:fill="FFFFFF"/>
          <w:vertAlign w:val="baseline"/>
          <w:lang w:bidi="ar"/>
        </w:rPr>
      </w:pPr>
      <w:r>
        <w:rPr>
          <w:rFonts w:hint="eastAsia" w:ascii="楷体_GB2312" w:hAnsi="Calibri" w:eastAsia="楷体_GB2312" w:cs="楷体_GB2312"/>
          <w:b w:val="0"/>
          <w:bCs/>
          <w:caps w:val="0"/>
          <w:color w:val="auto"/>
          <w:kern w:val="21"/>
          <w:sz w:val="32"/>
          <w:szCs w:val="32"/>
          <w:shd w:val="clear" w:fill="FFFFFF"/>
          <w:vertAlign w:val="baseline"/>
          <w:lang w:val="en-US" w:eastAsia="zh-CN" w:bidi="ar"/>
        </w:rPr>
        <w:t>第十条</w:t>
      </w:r>
      <w:r>
        <w:rPr>
          <w:rFonts w:hint="eastAsia" w:ascii="仿宋_GB2312" w:hAnsi="Calibri" w:eastAsia="仿宋_GB2312" w:cs="仿宋_GB2312"/>
          <w:b w:val="0"/>
          <w:bCs w:val="0"/>
          <w:caps w:val="0"/>
          <w:color w:val="auto"/>
          <w:kern w:val="21"/>
          <w:sz w:val="32"/>
          <w:szCs w:val="32"/>
          <w:shd w:val="clear" w:fill="FFFFFF"/>
          <w:vertAlign w:val="baseline"/>
          <w:lang w:val="en-US" w:eastAsia="zh-CN" w:bidi="ar"/>
        </w:rPr>
        <w:t xml:space="preserve">  场所</w:t>
      </w:r>
    </w:p>
    <w:p>
      <w:pPr>
        <w:keepNext w:val="0"/>
        <w:keepLines w:val="0"/>
        <w:pageBreakBefore w:val="0"/>
        <w:widowControl w:val="0"/>
        <w:suppressLineNumbers w:val="0"/>
        <w:shd w:val="clear" w:fill="FFFFFF"/>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both"/>
        <w:outlineLvl w:val="9"/>
        <w:rPr>
          <w:rFonts w:hint="eastAsia" w:ascii="仿宋_GB2312" w:eastAsia="仿宋_GB2312" w:cs="仿宋_GB2312"/>
          <w:caps w:val="0"/>
          <w:color w:val="auto"/>
          <w:kern w:val="21"/>
          <w:sz w:val="32"/>
          <w:szCs w:val="32"/>
          <w:shd w:val="clear" w:fill="FFFFFF"/>
          <w:vertAlign w:val="baseline"/>
          <w:lang w:bidi="ar"/>
        </w:rPr>
      </w:pPr>
      <w:r>
        <w:rPr>
          <w:rFonts w:hint="eastAsia" w:ascii="仿宋_GB2312" w:hAnsi="Calibri" w:eastAsia="仿宋_GB2312" w:cs="仿宋_GB2312"/>
          <w:b w:val="0"/>
          <w:bCs w:val="0"/>
          <w:caps w:val="0"/>
          <w:color w:val="auto"/>
          <w:kern w:val="21"/>
          <w:sz w:val="32"/>
          <w:szCs w:val="32"/>
          <w:shd w:val="clear" w:fill="FFFFFF"/>
          <w:vertAlign w:val="baseline"/>
          <w:lang w:val="en-US" w:eastAsia="zh-CN" w:bidi="ar"/>
        </w:rPr>
        <w:t>（一）张贴宣传引导标识。食堂应当张贴食品安全、均衡营养、健康饮食、制止餐饮浪费、良好饮食习惯等宣传资料，引导就餐人员合理用餐、文明用餐、营养用餐。</w:t>
      </w:r>
    </w:p>
    <w:p>
      <w:pPr>
        <w:keepNext w:val="0"/>
        <w:keepLines w:val="0"/>
        <w:pageBreakBefore w:val="0"/>
        <w:widowControl w:val="0"/>
        <w:suppressLineNumbers w:val="0"/>
        <w:shd w:val="clear" w:fill="FFFFFF"/>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both"/>
        <w:outlineLvl w:val="9"/>
        <w:rPr>
          <w:rFonts w:hint="eastAsia" w:ascii="仿宋_GB2312" w:eastAsia="仿宋_GB2312" w:cs="仿宋_GB2312"/>
          <w:caps w:val="0"/>
          <w:color w:val="auto"/>
          <w:kern w:val="21"/>
          <w:sz w:val="32"/>
          <w:szCs w:val="32"/>
          <w:shd w:val="clear" w:fill="FFFFFF"/>
          <w:vertAlign w:val="baseline"/>
          <w:lang w:bidi="ar"/>
        </w:rPr>
      </w:pPr>
      <w:r>
        <w:rPr>
          <w:rFonts w:hint="eastAsia" w:ascii="仿宋_GB2312" w:hAnsi="Calibri" w:eastAsia="仿宋_GB2312" w:cs="仿宋_GB2312"/>
          <w:b w:val="0"/>
          <w:bCs w:val="0"/>
          <w:caps w:val="0"/>
          <w:color w:val="auto"/>
          <w:kern w:val="21"/>
          <w:sz w:val="32"/>
          <w:szCs w:val="32"/>
          <w:shd w:val="clear" w:fill="FFFFFF"/>
          <w:vertAlign w:val="baseline"/>
          <w:lang w:val="en-US" w:eastAsia="zh-CN" w:bidi="ar"/>
        </w:rPr>
        <w:t>（二）功能分区管理。根据原料进入、原料加工、半成品加工以及烹饪、成品供应的流程，合理布局设置食品处理区、备餐区、就餐区、辅助区。其中，食品处理区应当设置在室内，并采取有效措施，防止食品在存放和加工制作过程中受到污染，并根据清洁程度的不同，可分为清洁操作区、准清洁操作区、一般操作区。</w:t>
      </w:r>
    </w:p>
    <w:p>
      <w:pPr>
        <w:keepNext w:val="0"/>
        <w:keepLines w:val="0"/>
        <w:pageBreakBefore w:val="0"/>
        <w:widowControl w:val="0"/>
        <w:suppressLineNumbers w:val="0"/>
        <w:shd w:val="clear" w:fill="FFFFFF"/>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both"/>
        <w:outlineLvl w:val="9"/>
        <w:rPr>
          <w:rFonts w:hint="eastAsia" w:ascii="仿宋_GB2312" w:eastAsia="仿宋_GB2312" w:cs="仿宋_GB2312"/>
          <w:caps w:val="0"/>
          <w:color w:val="auto"/>
          <w:kern w:val="21"/>
          <w:sz w:val="32"/>
          <w:szCs w:val="32"/>
          <w:shd w:val="clear" w:fill="FFFFFF"/>
          <w:vertAlign w:val="baseline"/>
          <w:lang w:bidi="ar"/>
        </w:rPr>
      </w:pPr>
      <w:r>
        <w:rPr>
          <w:rFonts w:hint="eastAsia" w:ascii="仿宋_GB2312" w:hAnsi="Calibri" w:eastAsia="仿宋_GB2312" w:cs="仿宋_GB2312"/>
          <w:b w:val="0"/>
          <w:bCs w:val="0"/>
          <w:caps w:val="0"/>
          <w:color w:val="auto"/>
          <w:kern w:val="21"/>
          <w:sz w:val="32"/>
          <w:szCs w:val="32"/>
          <w:shd w:val="clear" w:fill="FFFFFF"/>
          <w:vertAlign w:val="baseline"/>
          <w:lang w:val="en-US" w:eastAsia="zh-CN" w:bidi="ar"/>
        </w:rPr>
        <w:t>（三）通道无交叉、无回路畅通运行。食堂应当分开设置原料通道以及入口、成品通道以及出口、使用后餐饮具和厨余垃圾回收通道以及入口，并用不同颜色的标识区分。</w:t>
      </w:r>
    </w:p>
    <w:p>
      <w:pPr>
        <w:keepNext w:val="0"/>
        <w:keepLines w:val="0"/>
        <w:pageBreakBefore w:val="0"/>
        <w:widowControl w:val="0"/>
        <w:suppressLineNumbers w:val="0"/>
        <w:shd w:val="clear" w:fill="FFFFFF"/>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both"/>
        <w:outlineLvl w:val="9"/>
        <w:rPr>
          <w:rFonts w:hint="eastAsia" w:ascii="仿宋_GB2312" w:eastAsia="仿宋_GB2312" w:cs="仿宋_GB2312"/>
          <w:caps w:val="0"/>
          <w:color w:val="auto"/>
          <w:kern w:val="21"/>
          <w:sz w:val="32"/>
          <w:szCs w:val="32"/>
          <w:shd w:val="clear" w:fill="FFFFFF"/>
          <w:vertAlign w:val="baseline"/>
          <w:lang w:bidi="ar"/>
        </w:rPr>
      </w:pPr>
      <w:r>
        <w:rPr>
          <w:rFonts w:hint="eastAsia" w:ascii="仿宋_GB2312" w:hAnsi="Calibri" w:eastAsia="仿宋_GB2312" w:cs="仿宋_GB2312"/>
          <w:b w:val="0"/>
          <w:bCs w:val="0"/>
          <w:caps w:val="0"/>
          <w:color w:val="auto"/>
          <w:kern w:val="21"/>
          <w:sz w:val="32"/>
          <w:szCs w:val="32"/>
          <w:shd w:val="clear" w:fill="FFFFFF"/>
          <w:vertAlign w:val="baseline"/>
          <w:lang w:val="en-US" w:eastAsia="zh-CN" w:bidi="ar"/>
        </w:rPr>
        <w:t>（四）清洁工具单独存放。食堂应当设置独立隔间、区域或者设施，存放清洁工具。专用于清洗清洁工具的区域或者设施，其位置不得污染食品，并有明显的区分标识。</w:t>
      </w:r>
    </w:p>
    <w:p>
      <w:pPr>
        <w:keepNext w:val="0"/>
        <w:keepLines w:val="0"/>
        <w:pageBreakBefore w:val="0"/>
        <w:widowControl w:val="0"/>
        <w:suppressLineNumbers w:val="0"/>
        <w:shd w:val="clear" w:fill="FFFFFF"/>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both"/>
        <w:outlineLvl w:val="9"/>
        <w:rPr>
          <w:rFonts w:hint="eastAsia" w:ascii="仿宋_GB2312" w:eastAsia="仿宋_GB2312" w:cs="仿宋_GB2312"/>
          <w:caps w:val="0"/>
          <w:color w:val="auto"/>
          <w:kern w:val="21"/>
          <w:sz w:val="32"/>
          <w:szCs w:val="32"/>
          <w:shd w:val="clear" w:fill="FFFFFF"/>
          <w:vertAlign w:val="baseline"/>
          <w:lang w:bidi="ar"/>
        </w:rPr>
      </w:pPr>
      <w:r>
        <w:rPr>
          <w:rFonts w:hint="eastAsia" w:ascii="仿宋_GB2312" w:hAnsi="Calibri" w:eastAsia="仿宋_GB2312" w:cs="仿宋_GB2312"/>
          <w:b w:val="0"/>
          <w:bCs w:val="0"/>
          <w:caps w:val="0"/>
          <w:color w:val="auto"/>
          <w:kern w:val="21"/>
          <w:sz w:val="32"/>
          <w:szCs w:val="32"/>
          <w:shd w:val="clear" w:fill="FFFFFF"/>
          <w:vertAlign w:val="baseline"/>
          <w:lang w:val="en-US" w:eastAsia="zh-CN" w:bidi="ar"/>
        </w:rPr>
        <w:t>（五）食堂内不应圈养、宰杀活畜禽类动物。</w:t>
      </w:r>
    </w:p>
    <w:p>
      <w:pPr>
        <w:keepNext w:val="0"/>
        <w:keepLines w:val="0"/>
        <w:pageBreakBefore w:val="0"/>
        <w:widowControl w:val="0"/>
        <w:suppressLineNumbers w:val="0"/>
        <w:shd w:val="clear" w:fill="FFFFFF"/>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both"/>
        <w:outlineLvl w:val="9"/>
        <w:rPr>
          <w:rFonts w:hint="eastAsia" w:ascii="仿宋_GB2312" w:eastAsia="仿宋_GB2312" w:cs="仿宋_GB2312"/>
          <w:caps w:val="0"/>
          <w:color w:val="auto"/>
          <w:kern w:val="21"/>
          <w:sz w:val="32"/>
          <w:szCs w:val="32"/>
          <w:shd w:val="clear" w:fill="FFFFFF"/>
          <w:vertAlign w:val="baseline"/>
          <w:lang w:bidi="ar"/>
        </w:rPr>
      </w:pPr>
      <w:r>
        <w:rPr>
          <w:rFonts w:hint="eastAsia" w:ascii="楷体_GB2312" w:hAnsi="Calibri" w:eastAsia="楷体_GB2312" w:cs="楷体_GB2312"/>
          <w:b w:val="0"/>
          <w:bCs/>
          <w:caps w:val="0"/>
          <w:color w:val="auto"/>
          <w:kern w:val="21"/>
          <w:sz w:val="32"/>
          <w:szCs w:val="32"/>
          <w:shd w:val="clear" w:fill="FFFFFF"/>
          <w:vertAlign w:val="baseline"/>
          <w:lang w:val="en-US" w:eastAsia="zh-CN" w:bidi="ar"/>
        </w:rPr>
        <w:t xml:space="preserve">第十一条 </w:t>
      </w:r>
      <w:r>
        <w:rPr>
          <w:rFonts w:hint="eastAsia" w:ascii="仿宋_GB2312" w:hAnsi="Calibri" w:eastAsia="仿宋_GB2312" w:cs="仿宋_GB2312"/>
          <w:b w:val="0"/>
          <w:bCs w:val="0"/>
          <w:caps w:val="0"/>
          <w:color w:val="auto"/>
          <w:kern w:val="21"/>
          <w:sz w:val="32"/>
          <w:szCs w:val="32"/>
          <w:shd w:val="clear" w:fill="FFFFFF"/>
          <w:vertAlign w:val="baseline"/>
          <w:lang w:val="en-US" w:eastAsia="zh-CN" w:bidi="ar"/>
        </w:rPr>
        <w:t>设施设备</w:t>
      </w:r>
    </w:p>
    <w:p>
      <w:pPr>
        <w:keepNext w:val="0"/>
        <w:keepLines w:val="0"/>
        <w:pageBreakBefore w:val="0"/>
        <w:widowControl w:val="0"/>
        <w:suppressLineNumbers w:val="0"/>
        <w:shd w:val="clear" w:fill="FFFFFF"/>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both"/>
        <w:outlineLvl w:val="9"/>
        <w:rPr>
          <w:rFonts w:hint="eastAsia" w:ascii="仿宋_GB2312" w:eastAsia="仿宋_GB2312" w:cs="仿宋_GB2312"/>
          <w:caps w:val="0"/>
          <w:color w:val="auto"/>
          <w:kern w:val="21"/>
          <w:sz w:val="32"/>
          <w:szCs w:val="32"/>
          <w:shd w:val="clear" w:fill="FFFFFF"/>
          <w:vertAlign w:val="baseline"/>
          <w:lang w:bidi="ar"/>
        </w:rPr>
      </w:pPr>
      <w:r>
        <w:rPr>
          <w:rFonts w:hint="eastAsia" w:ascii="仿宋_GB2312" w:hAnsi="Calibri" w:eastAsia="仿宋_GB2312" w:cs="仿宋_GB2312"/>
          <w:b w:val="0"/>
          <w:bCs w:val="0"/>
          <w:caps w:val="0"/>
          <w:color w:val="auto"/>
          <w:kern w:val="21"/>
          <w:sz w:val="32"/>
          <w:szCs w:val="32"/>
          <w:shd w:val="clear" w:fill="FFFFFF"/>
          <w:vertAlign w:val="baseline"/>
          <w:lang w:val="en-US" w:eastAsia="zh-CN" w:bidi="ar"/>
        </w:rPr>
        <w:t>（一）配置应遵循安全性、实用性、环保性原则。</w:t>
      </w:r>
    </w:p>
    <w:p>
      <w:pPr>
        <w:keepNext w:val="0"/>
        <w:keepLines w:val="0"/>
        <w:pageBreakBefore w:val="0"/>
        <w:widowControl w:val="0"/>
        <w:suppressLineNumbers w:val="0"/>
        <w:shd w:val="clear" w:fill="FFFFFF"/>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both"/>
        <w:outlineLvl w:val="9"/>
        <w:rPr>
          <w:rFonts w:hint="eastAsia" w:ascii="仿宋_GB2312" w:eastAsia="仿宋_GB2312" w:cs="仿宋_GB2312"/>
          <w:caps w:val="0"/>
          <w:color w:val="auto"/>
          <w:kern w:val="21"/>
          <w:sz w:val="32"/>
          <w:szCs w:val="32"/>
          <w:shd w:val="clear" w:fill="FFFFFF"/>
          <w:vertAlign w:val="baseline"/>
          <w:lang w:bidi="ar"/>
        </w:rPr>
      </w:pPr>
      <w:r>
        <w:rPr>
          <w:rFonts w:hint="eastAsia" w:ascii="仿宋_GB2312" w:hAnsi="Calibri" w:eastAsia="仿宋_GB2312" w:cs="仿宋_GB2312"/>
          <w:b w:val="0"/>
          <w:bCs w:val="0"/>
          <w:caps w:val="0"/>
          <w:color w:val="auto"/>
          <w:kern w:val="21"/>
          <w:sz w:val="32"/>
          <w:szCs w:val="32"/>
          <w:shd w:val="clear" w:fill="FFFFFF"/>
          <w:vertAlign w:val="baseline"/>
          <w:lang w:val="en-US" w:eastAsia="zh-CN" w:bidi="ar"/>
        </w:rPr>
        <w:t>（二）应当建立设施设备管理责任制，每台设施设备应当建档立卡并指定专人管理。</w:t>
      </w:r>
    </w:p>
    <w:p>
      <w:pPr>
        <w:keepNext w:val="0"/>
        <w:keepLines w:val="0"/>
        <w:pageBreakBefore w:val="0"/>
        <w:widowControl w:val="0"/>
        <w:suppressLineNumbers w:val="0"/>
        <w:shd w:val="clear" w:fill="FFFFFF"/>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both"/>
        <w:outlineLvl w:val="9"/>
        <w:rPr>
          <w:rFonts w:hint="eastAsia" w:ascii="仿宋_GB2312" w:eastAsia="仿宋_GB2312" w:cs="仿宋_GB2312"/>
          <w:caps w:val="0"/>
          <w:color w:val="auto"/>
          <w:kern w:val="21"/>
          <w:sz w:val="32"/>
          <w:szCs w:val="32"/>
          <w:shd w:val="clear" w:fill="FFFFFF"/>
          <w:vertAlign w:val="baseline"/>
          <w:lang w:bidi="ar"/>
        </w:rPr>
      </w:pPr>
      <w:r>
        <w:rPr>
          <w:rFonts w:hint="eastAsia" w:ascii="仿宋_GB2312" w:hAnsi="Calibri" w:eastAsia="仿宋_GB2312" w:cs="仿宋_GB2312"/>
          <w:b w:val="0"/>
          <w:bCs w:val="0"/>
          <w:caps w:val="0"/>
          <w:color w:val="auto"/>
          <w:kern w:val="21"/>
          <w:sz w:val="32"/>
          <w:szCs w:val="32"/>
          <w:shd w:val="clear" w:fill="FFFFFF"/>
          <w:vertAlign w:val="baseline"/>
          <w:lang w:val="en-US" w:eastAsia="zh-CN" w:bidi="ar"/>
        </w:rPr>
        <w:t>（三）应当制定设施设备操作规程、维修保养规程、故障处置规程，并严格执行。</w:t>
      </w:r>
    </w:p>
    <w:p>
      <w:pPr>
        <w:keepNext w:val="0"/>
        <w:keepLines w:val="0"/>
        <w:pageBreakBefore w:val="0"/>
        <w:widowControl w:val="0"/>
        <w:suppressLineNumbers w:val="0"/>
        <w:shd w:val="clear" w:fill="FFFFFF"/>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both"/>
        <w:outlineLvl w:val="9"/>
        <w:rPr>
          <w:rFonts w:hint="eastAsia" w:ascii="仿宋_GB2312" w:eastAsia="仿宋_GB2312" w:cs="仿宋_GB2312"/>
          <w:caps w:val="0"/>
          <w:color w:val="auto"/>
          <w:kern w:val="21"/>
          <w:sz w:val="32"/>
          <w:szCs w:val="32"/>
          <w:shd w:val="clear" w:fill="FFFFFF"/>
          <w:vertAlign w:val="baseline"/>
          <w:lang w:bidi="ar"/>
        </w:rPr>
      </w:pPr>
      <w:r>
        <w:rPr>
          <w:rFonts w:hint="eastAsia" w:ascii="仿宋_GB2312" w:hAnsi="Calibri" w:eastAsia="仿宋_GB2312" w:cs="仿宋_GB2312"/>
          <w:b w:val="0"/>
          <w:bCs w:val="0"/>
          <w:caps w:val="0"/>
          <w:color w:val="auto"/>
          <w:kern w:val="21"/>
          <w:sz w:val="32"/>
          <w:szCs w:val="32"/>
          <w:shd w:val="clear" w:fill="FFFFFF"/>
          <w:vertAlign w:val="baseline"/>
          <w:lang w:val="en-US" w:eastAsia="zh-CN" w:bidi="ar"/>
        </w:rPr>
        <w:t>（四）使用前应当检查配电箱、漏电保护器、开关、按钮、插座等是否正常，齿轮传动机构防护装置是否完全封闭。</w:t>
      </w:r>
    </w:p>
    <w:p>
      <w:pPr>
        <w:keepNext w:val="0"/>
        <w:keepLines w:val="0"/>
        <w:pageBreakBefore w:val="0"/>
        <w:widowControl w:val="0"/>
        <w:suppressLineNumbers w:val="0"/>
        <w:shd w:val="clear" w:fill="FFFFFF"/>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both"/>
        <w:outlineLvl w:val="9"/>
        <w:rPr>
          <w:rFonts w:hint="eastAsia" w:ascii="仿宋_GB2312" w:eastAsia="仿宋_GB2312" w:cs="仿宋_GB2312"/>
          <w:caps w:val="0"/>
          <w:color w:val="auto"/>
          <w:kern w:val="21"/>
          <w:sz w:val="32"/>
          <w:szCs w:val="32"/>
          <w:shd w:val="clear" w:fill="FFFFFF"/>
          <w:vertAlign w:val="baseline"/>
          <w:lang w:bidi="ar"/>
        </w:rPr>
      </w:pPr>
      <w:r>
        <w:rPr>
          <w:rFonts w:hint="eastAsia" w:ascii="仿宋_GB2312" w:hAnsi="Calibri" w:eastAsia="仿宋_GB2312" w:cs="仿宋_GB2312"/>
          <w:b w:val="0"/>
          <w:bCs w:val="0"/>
          <w:caps w:val="0"/>
          <w:color w:val="auto"/>
          <w:kern w:val="21"/>
          <w:sz w:val="32"/>
          <w:szCs w:val="32"/>
          <w:shd w:val="clear" w:fill="FFFFFF"/>
          <w:vertAlign w:val="baseline"/>
          <w:lang w:val="en-US" w:eastAsia="zh-CN" w:bidi="ar"/>
        </w:rPr>
        <w:t>（五）使用时应当严格按操作规程进行操作，不应让设备超压、超温、超速、超负荷运行，在操作过程中应当有防止操作人员受伤害的防护措施。</w:t>
      </w:r>
    </w:p>
    <w:p>
      <w:pPr>
        <w:keepNext w:val="0"/>
        <w:keepLines w:val="0"/>
        <w:pageBreakBefore w:val="0"/>
        <w:widowControl w:val="0"/>
        <w:suppressLineNumbers w:val="0"/>
        <w:shd w:val="clear" w:fill="FFFFFF"/>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both"/>
        <w:outlineLvl w:val="9"/>
        <w:rPr>
          <w:rFonts w:hint="eastAsia" w:ascii="仿宋_GB2312" w:eastAsia="仿宋_GB2312" w:cs="仿宋_GB2312"/>
          <w:caps w:val="0"/>
          <w:color w:val="auto"/>
          <w:kern w:val="21"/>
          <w:sz w:val="32"/>
          <w:szCs w:val="32"/>
          <w:shd w:val="clear" w:fill="FFFFFF"/>
          <w:vertAlign w:val="baseline"/>
          <w:lang w:bidi="ar"/>
        </w:rPr>
      </w:pPr>
      <w:r>
        <w:rPr>
          <w:rFonts w:hint="eastAsia" w:ascii="仿宋_GB2312" w:hAnsi="Calibri" w:eastAsia="仿宋_GB2312" w:cs="仿宋_GB2312"/>
          <w:b w:val="0"/>
          <w:bCs w:val="0"/>
          <w:caps w:val="0"/>
          <w:color w:val="auto"/>
          <w:kern w:val="21"/>
          <w:sz w:val="32"/>
          <w:szCs w:val="32"/>
          <w:shd w:val="clear" w:fill="FFFFFF"/>
          <w:vertAlign w:val="baseline"/>
          <w:lang w:val="en-US" w:eastAsia="zh-CN" w:bidi="ar"/>
        </w:rPr>
        <w:t>（六）使用完后应当及时清理、消毒，必要时可以对部分设备进行拆卸清洁维护，做到无垢、无水、无油。</w:t>
      </w:r>
    </w:p>
    <w:p>
      <w:pPr>
        <w:keepNext w:val="0"/>
        <w:keepLines w:val="0"/>
        <w:pageBreakBefore w:val="0"/>
        <w:widowControl w:val="0"/>
        <w:suppressLineNumbers w:val="0"/>
        <w:shd w:val="clear" w:fill="FFFFFF"/>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both"/>
        <w:outlineLvl w:val="9"/>
        <w:rPr>
          <w:rFonts w:hint="eastAsia" w:ascii="仿宋_GB2312" w:eastAsia="仿宋_GB2312" w:cs="仿宋_GB2312"/>
          <w:caps w:val="0"/>
          <w:color w:val="auto"/>
          <w:kern w:val="21"/>
          <w:sz w:val="32"/>
          <w:szCs w:val="32"/>
          <w:shd w:val="clear" w:fill="FFFFFF"/>
          <w:vertAlign w:val="baseline"/>
          <w:lang w:bidi="ar"/>
        </w:rPr>
      </w:pPr>
      <w:r>
        <w:rPr>
          <w:rFonts w:hint="eastAsia" w:ascii="仿宋_GB2312" w:hAnsi="Calibri" w:eastAsia="仿宋_GB2312" w:cs="仿宋_GB2312"/>
          <w:b w:val="0"/>
          <w:bCs w:val="0"/>
          <w:caps w:val="0"/>
          <w:color w:val="auto"/>
          <w:kern w:val="21"/>
          <w:sz w:val="32"/>
          <w:szCs w:val="32"/>
          <w:shd w:val="clear" w:fill="FFFFFF"/>
          <w:vertAlign w:val="baseline"/>
          <w:lang w:val="en-US" w:eastAsia="zh-CN" w:bidi="ar"/>
        </w:rPr>
        <w:t>（七）应当定期进行检查和维护，如温度、压力、震动、异响、油位、泄漏等性能工作状况，以及磨耗、损坏、线路等情况，且检查和维护后应当做好维护保养记录。</w:t>
      </w:r>
    </w:p>
    <w:p>
      <w:pPr>
        <w:keepNext w:val="0"/>
        <w:keepLines w:val="0"/>
        <w:pageBreakBefore w:val="0"/>
        <w:widowControl w:val="0"/>
        <w:suppressLineNumbers w:val="0"/>
        <w:shd w:val="clear" w:fill="FFFFFF"/>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both"/>
        <w:outlineLvl w:val="9"/>
        <w:rPr>
          <w:rFonts w:hint="eastAsia" w:ascii="仿宋_GB2312" w:eastAsia="仿宋_GB2312" w:cs="仿宋_GB2312"/>
          <w:caps w:val="0"/>
          <w:color w:val="auto"/>
          <w:kern w:val="21"/>
          <w:sz w:val="32"/>
          <w:szCs w:val="32"/>
          <w:shd w:val="clear" w:fill="FFFFFF"/>
          <w:vertAlign w:val="baseline"/>
          <w:lang w:bidi="ar"/>
        </w:rPr>
      </w:pPr>
      <w:r>
        <w:rPr>
          <w:rFonts w:hint="eastAsia" w:ascii="仿宋_GB2312" w:hAnsi="Calibri" w:eastAsia="仿宋_GB2312" w:cs="仿宋_GB2312"/>
          <w:b w:val="0"/>
          <w:bCs w:val="0"/>
          <w:caps w:val="0"/>
          <w:color w:val="auto"/>
          <w:kern w:val="21"/>
          <w:sz w:val="32"/>
          <w:szCs w:val="32"/>
          <w:shd w:val="clear" w:fill="FFFFFF"/>
          <w:vertAlign w:val="baseline"/>
          <w:lang w:val="en-US" w:eastAsia="zh-CN" w:bidi="ar"/>
        </w:rPr>
        <w:t>（八）食堂应根据实际需求配备相应的备用设施设备，防止因设施设备损坏无法修复造成食品安全风险和其他损失。</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both"/>
        <w:outlineLvl w:val="9"/>
        <w:rPr>
          <w:rFonts w:hint="eastAsia" w:ascii="仿宋_GB2312" w:eastAsia="仿宋_GB2312" w:cs="仿宋_GB2312"/>
          <w:caps w:val="0"/>
          <w:color w:val="auto"/>
          <w:spacing w:val="0"/>
          <w:kern w:val="21"/>
          <w:sz w:val="32"/>
          <w:szCs w:val="32"/>
          <w:vertAlign w:val="baseline"/>
          <w:lang w:bidi="ar"/>
        </w:rPr>
      </w:pPr>
    </w:p>
    <w:p>
      <w:pPr>
        <w:keepNext w:val="0"/>
        <w:keepLines w:val="0"/>
        <w:pageBreakBefore w:val="0"/>
        <w:widowControl w:val="0"/>
        <w:suppressLineNumbers w:val="0"/>
        <w:suppressAutoHyphens/>
        <w:kinsoku/>
        <w:wordWrap/>
        <w:overflowPunct/>
        <w:topLinePunct w:val="0"/>
        <w:autoSpaceDE/>
        <w:autoSpaceDN w:val="0"/>
        <w:bidi w:val="0"/>
        <w:adjustRightInd/>
        <w:snapToGrid/>
        <w:spacing w:before="0" w:beforeAutospacing="0" w:after="0" w:afterAutospacing="0" w:line="550" w:lineRule="exact"/>
        <w:ind w:left="0" w:right="0" w:firstLine="640" w:firstLineChars="200"/>
        <w:jc w:val="center"/>
        <w:outlineLvl w:val="9"/>
        <w:rPr>
          <w:rFonts w:hint="default" w:ascii="黑体" w:hAnsi="宋体" w:eastAsia="黑体" w:cs="黑体"/>
          <w:b w:val="0"/>
          <w:bCs/>
          <w:caps w:val="0"/>
          <w:color w:val="auto"/>
          <w:kern w:val="21"/>
          <w:sz w:val="32"/>
          <w:szCs w:val="32"/>
          <w:vertAlign w:val="baseline"/>
          <w:lang w:bidi="ar"/>
        </w:rPr>
      </w:pPr>
      <w:r>
        <w:rPr>
          <w:rStyle w:val="8"/>
          <w:rFonts w:hint="default" w:ascii="黑体" w:hAnsi="宋体" w:eastAsia="黑体" w:cs="黑体"/>
          <w:b w:val="0"/>
          <w:bCs/>
          <w:caps w:val="0"/>
          <w:color w:val="auto"/>
          <w:kern w:val="21"/>
          <w:sz w:val="32"/>
          <w:szCs w:val="32"/>
          <w:vertAlign w:val="baseline"/>
          <w:lang w:val="en-US" w:eastAsia="zh-CN" w:bidi="ar"/>
        </w:rPr>
        <w:t>第五章  运行管理</w:t>
      </w:r>
    </w:p>
    <w:p>
      <w:pPr>
        <w:keepNext w:val="0"/>
        <w:keepLines w:val="0"/>
        <w:pageBreakBefore w:val="0"/>
        <w:widowControl w:val="0"/>
        <w:suppressLineNumbers w:val="0"/>
        <w:shd w:val="clear" w:fill="FFFFFF"/>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both"/>
        <w:outlineLvl w:val="9"/>
        <w:rPr>
          <w:rFonts w:hint="eastAsia" w:ascii="仿宋_GB2312" w:eastAsia="仿宋_GB2312" w:cs="仿宋_GB2312"/>
          <w:caps w:val="0"/>
          <w:color w:val="auto"/>
          <w:kern w:val="21"/>
          <w:sz w:val="32"/>
          <w:szCs w:val="32"/>
          <w:shd w:val="clear" w:fill="FFFFFF"/>
          <w:vertAlign w:val="baseline"/>
          <w:lang w:bidi="ar"/>
        </w:rPr>
      </w:pPr>
      <w:r>
        <w:rPr>
          <w:rFonts w:hint="eastAsia" w:ascii="楷体_GB2312" w:hAnsi="Calibri" w:eastAsia="楷体_GB2312" w:cs="楷体_GB2312"/>
          <w:b w:val="0"/>
          <w:bCs/>
          <w:caps w:val="0"/>
          <w:color w:val="auto"/>
          <w:kern w:val="21"/>
          <w:sz w:val="32"/>
          <w:szCs w:val="32"/>
          <w:shd w:val="clear" w:fill="FFFFFF"/>
          <w:vertAlign w:val="baseline"/>
          <w:lang w:val="en-US" w:eastAsia="zh-CN" w:bidi="ar"/>
        </w:rPr>
        <w:t>第十二条</w:t>
      </w:r>
      <w:r>
        <w:rPr>
          <w:rFonts w:hint="eastAsia" w:ascii="仿宋_GB2312" w:hAnsi="Calibri" w:eastAsia="仿宋_GB2312" w:cs="仿宋_GB2312"/>
          <w:b w:val="0"/>
          <w:bCs w:val="0"/>
          <w:caps w:val="0"/>
          <w:color w:val="auto"/>
          <w:kern w:val="21"/>
          <w:sz w:val="32"/>
          <w:szCs w:val="32"/>
          <w:shd w:val="clear" w:fill="FFFFFF"/>
          <w:vertAlign w:val="baseline"/>
          <w:lang w:val="en-US" w:eastAsia="zh-CN" w:bidi="ar"/>
        </w:rPr>
        <w:t xml:space="preserve">  人员配备</w:t>
      </w:r>
    </w:p>
    <w:p>
      <w:pPr>
        <w:keepNext w:val="0"/>
        <w:keepLines w:val="0"/>
        <w:pageBreakBefore w:val="0"/>
        <w:widowControl w:val="0"/>
        <w:suppressLineNumbers w:val="0"/>
        <w:shd w:val="clear" w:fill="FFFFFF"/>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both"/>
        <w:outlineLvl w:val="9"/>
        <w:rPr>
          <w:rFonts w:hint="eastAsia" w:ascii="仿宋_GB2312" w:eastAsia="仿宋_GB2312" w:cs="仿宋_GB2312"/>
          <w:caps w:val="0"/>
          <w:color w:val="auto"/>
          <w:kern w:val="21"/>
          <w:sz w:val="32"/>
          <w:szCs w:val="32"/>
          <w:shd w:val="clear" w:fill="FFFFFF"/>
          <w:vertAlign w:val="baseline"/>
          <w:lang w:bidi="ar"/>
        </w:rPr>
      </w:pPr>
      <w:r>
        <w:rPr>
          <w:rFonts w:hint="eastAsia" w:ascii="仿宋_GB2312" w:hAnsi="Calibri" w:eastAsia="仿宋_GB2312" w:cs="仿宋_GB2312"/>
          <w:b w:val="0"/>
          <w:bCs w:val="0"/>
          <w:caps w:val="0"/>
          <w:color w:val="auto"/>
          <w:kern w:val="21"/>
          <w:sz w:val="32"/>
          <w:szCs w:val="32"/>
          <w:shd w:val="clear" w:fill="FFFFFF"/>
          <w:vertAlign w:val="baseline"/>
          <w:lang w:val="en-US" w:eastAsia="zh-CN" w:bidi="ar"/>
        </w:rPr>
        <w:t>（一）食堂应建立管理服务组织机构，制定岗位职责及说明，并进行公示。</w:t>
      </w:r>
    </w:p>
    <w:p>
      <w:pPr>
        <w:keepNext w:val="0"/>
        <w:keepLines w:val="0"/>
        <w:pageBreakBefore w:val="0"/>
        <w:widowControl w:val="0"/>
        <w:suppressLineNumbers w:val="0"/>
        <w:shd w:val="clear" w:fill="FFFFFF"/>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both"/>
        <w:outlineLvl w:val="9"/>
        <w:rPr>
          <w:rFonts w:hint="eastAsia" w:ascii="仿宋_GB2312" w:eastAsia="仿宋_GB2312" w:cs="仿宋_GB2312"/>
          <w:caps w:val="0"/>
          <w:color w:val="auto"/>
          <w:kern w:val="21"/>
          <w:sz w:val="32"/>
          <w:szCs w:val="32"/>
          <w:shd w:val="clear" w:fill="FFFFFF"/>
          <w:vertAlign w:val="baseline"/>
          <w:lang w:bidi="ar"/>
        </w:rPr>
      </w:pPr>
      <w:r>
        <w:rPr>
          <w:rFonts w:hint="eastAsia" w:ascii="仿宋_GB2312" w:hAnsi="Calibri" w:eastAsia="仿宋_GB2312" w:cs="仿宋_GB2312"/>
          <w:b w:val="0"/>
          <w:bCs w:val="0"/>
          <w:caps w:val="0"/>
          <w:color w:val="auto"/>
          <w:kern w:val="21"/>
          <w:sz w:val="32"/>
          <w:szCs w:val="32"/>
          <w:shd w:val="clear" w:fill="FFFFFF"/>
          <w:vertAlign w:val="baseline"/>
          <w:lang w:val="en-US" w:eastAsia="zh-CN" w:bidi="ar"/>
        </w:rPr>
        <w:t>（二）食堂管理单位应明确人员，负责实物验收和消耗登记，督促厨师按时做好饭菜，监督检查食品安全、食品留样、厨房及食堂卫生等其它工作。</w:t>
      </w:r>
    </w:p>
    <w:p>
      <w:pPr>
        <w:keepNext w:val="0"/>
        <w:keepLines w:val="0"/>
        <w:pageBreakBefore w:val="0"/>
        <w:widowControl w:val="0"/>
        <w:suppressLineNumbers w:val="0"/>
        <w:shd w:val="clear" w:fill="FFFFFF"/>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both"/>
        <w:outlineLvl w:val="9"/>
        <w:rPr>
          <w:rFonts w:hint="eastAsia" w:ascii="仿宋_GB2312" w:eastAsia="仿宋_GB2312" w:cs="仿宋_GB2312"/>
          <w:caps w:val="0"/>
          <w:color w:val="auto"/>
          <w:kern w:val="21"/>
          <w:sz w:val="32"/>
          <w:szCs w:val="32"/>
          <w:shd w:val="clear" w:fill="FFFFFF"/>
          <w:vertAlign w:val="baseline"/>
          <w:lang w:bidi="ar"/>
        </w:rPr>
      </w:pPr>
      <w:r>
        <w:rPr>
          <w:rFonts w:hint="eastAsia" w:ascii="仿宋_GB2312" w:hAnsi="Calibri" w:eastAsia="仿宋_GB2312" w:cs="仿宋_GB2312"/>
          <w:b w:val="0"/>
          <w:bCs w:val="0"/>
          <w:caps w:val="0"/>
          <w:color w:val="auto"/>
          <w:kern w:val="21"/>
          <w:sz w:val="32"/>
          <w:szCs w:val="32"/>
          <w:shd w:val="clear" w:fill="FFFFFF"/>
          <w:vertAlign w:val="baseline"/>
          <w:lang w:val="en-US" w:eastAsia="zh-CN" w:bidi="ar"/>
        </w:rPr>
        <w:t>（三）从业人员应取得健康合格证明后方可上岗，并每年进行健康检查取得健康证明，必要时应进行临时健康检查，并且应保持良好个人卫生习惯，仪表规范、安全操作、爱护公物。</w:t>
      </w:r>
    </w:p>
    <w:p>
      <w:pPr>
        <w:keepNext w:val="0"/>
        <w:keepLines w:val="0"/>
        <w:pageBreakBefore w:val="0"/>
        <w:widowControl w:val="0"/>
        <w:suppressLineNumbers w:val="0"/>
        <w:shd w:val="clear" w:fill="FFFFFF"/>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both"/>
        <w:outlineLvl w:val="9"/>
        <w:rPr>
          <w:rFonts w:hint="eastAsia" w:ascii="仿宋_GB2312" w:eastAsia="仿宋_GB2312" w:cs="仿宋_GB2312"/>
          <w:caps w:val="0"/>
          <w:color w:val="auto"/>
          <w:kern w:val="21"/>
          <w:sz w:val="32"/>
          <w:szCs w:val="32"/>
          <w:shd w:val="clear" w:fill="FFFFFF"/>
          <w:vertAlign w:val="baseline"/>
          <w:lang w:bidi="ar"/>
        </w:rPr>
      </w:pPr>
      <w:r>
        <w:rPr>
          <w:rFonts w:hint="eastAsia" w:ascii="楷体_GB2312" w:hAnsi="Calibri" w:eastAsia="楷体_GB2312" w:cs="楷体_GB2312"/>
          <w:b w:val="0"/>
          <w:bCs/>
          <w:caps w:val="0"/>
          <w:color w:val="auto"/>
          <w:kern w:val="21"/>
          <w:sz w:val="32"/>
          <w:szCs w:val="32"/>
          <w:shd w:val="clear" w:fill="FFFFFF"/>
          <w:vertAlign w:val="baseline"/>
          <w:lang w:val="en-US" w:eastAsia="zh-CN" w:bidi="ar"/>
        </w:rPr>
        <w:t>第十三条</w:t>
      </w:r>
      <w:r>
        <w:rPr>
          <w:rFonts w:hint="eastAsia" w:ascii="仿宋_GB2312" w:hAnsi="Calibri" w:eastAsia="仿宋_GB2312" w:cs="仿宋_GB2312"/>
          <w:b w:val="0"/>
          <w:bCs w:val="0"/>
          <w:caps w:val="0"/>
          <w:color w:val="auto"/>
          <w:kern w:val="21"/>
          <w:sz w:val="32"/>
          <w:szCs w:val="32"/>
          <w:shd w:val="clear" w:fill="FFFFFF"/>
          <w:vertAlign w:val="baseline"/>
          <w:lang w:val="en-US" w:eastAsia="zh-CN" w:bidi="ar"/>
        </w:rPr>
        <w:t xml:space="preserve">  采购验收</w:t>
      </w:r>
    </w:p>
    <w:p>
      <w:pPr>
        <w:keepNext w:val="0"/>
        <w:keepLines w:val="0"/>
        <w:pageBreakBefore w:val="0"/>
        <w:widowControl w:val="0"/>
        <w:suppressLineNumbers w:val="0"/>
        <w:shd w:val="clear" w:fill="FFFFFF"/>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both"/>
        <w:outlineLvl w:val="9"/>
        <w:rPr>
          <w:rFonts w:hint="eastAsia" w:ascii="仿宋_GB2312" w:eastAsia="仿宋_GB2312" w:cs="仿宋_GB2312"/>
          <w:caps w:val="0"/>
          <w:color w:val="auto"/>
          <w:kern w:val="21"/>
          <w:sz w:val="32"/>
          <w:szCs w:val="32"/>
          <w:shd w:val="clear" w:fill="FFFFFF"/>
          <w:vertAlign w:val="baseline"/>
          <w:lang w:bidi="ar"/>
        </w:rPr>
      </w:pPr>
      <w:r>
        <w:rPr>
          <w:rFonts w:hint="eastAsia" w:ascii="仿宋_GB2312" w:hAnsi="Calibri" w:eastAsia="仿宋_GB2312" w:cs="仿宋_GB2312"/>
          <w:b w:val="0"/>
          <w:bCs w:val="0"/>
          <w:caps w:val="0"/>
          <w:color w:val="auto"/>
          <w:kern w:val="21"/>
          <w:sz w:val="32"/>
          <w:szCs w:val="32"/>
          <w:shd w:val="clear" w:fill="FFFFFF"/>
          <w:vertAlign w:val="baseline"/>
          <w:lang w:val="en-US" w:eastAsia="zh-CN" w:bidi="ar"/>
        </w:rPr>
        <w:t>（一）制定采购计划。食堂采购前应当明确需采购产品名称、规格、型号、数量、供货期限等信息，不得采购野生动物。</w:t>
      </w:r>
    </w:p>
    <w:p>
      <w:pPr>
        <w:keepNext w:val="0"/>
        <w:keepLines w:val="0"/>
        <w:pageBreakBefore w:val="0"/>
        <w:widowControl w:val="0"/>
        <w:suppressLineNumbers w:val="0"/>
        <w:shd w:val="clear" w:fill="FFFFFF"/>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both"/>
        <w:outlineLvl w:val="9"/>
        <w:rPr>
          <w:rFonts w:hint="eastAsia" w:ascii="仿宋_GB2312" w:eastAsia="仿宋_GB2312" w:cs="仿宋_GB2312"/>
          <w:caps w:val="0"/>
          <w:color w:val="auto"/>
          <w:kern w:val="21"/>
          <w:sz w:val="32"/>
          <w:szCs w:val="32"/>
          <w:shd w:val="clear" w:fill="FFFFFF"/>
          <w:vertAlign w:val="baseline"/>
          <w:lang w:bidi="ar"/>
        </w:rPr>
      </w:pPr>
      <w:r>
        <w:rPr>
          <w:rFonts w:hint="eastAsia" w:ascii="仿宋_GB2312" w:hAnsi="Calibri" w:eastAsia="仿宋_GB2312" w:cs="仿宋_GB2312"/>
          <w:b w:val="0"/>
          <w:bCs w:val="0"/>
          <w:caps w:val="0"/>
          <w:color w:val="auto"/>
          <w:kern w:val="21"/>
          <w:sz w:val="32"/>
          <w:szCs w:val="32"/>
          <w:shd w:val="clear" w:fill="FFFFFF"/>
          <w:vertAlign w:val="baseline"/>
          <w:lang w:val="en-US" w:eastAsia="zh-CN" w:bidi="ar"/>
        </w:rPr>
        <w:t>（二）建立并执行验收管理制度。食堂应建立原辅料进货查验制度，应当审验供货商的经营资格，验明产品质量合格证明、食用农产品承诺达标合格证或动物产品检疫合格证明，并索取相关票据和凭证，严格按照《广元市食品经营单位进货查验登记册》规范建立和记录进货台账（附表3）。</w:t>
      </w:r>
    </w:p>
    <w:p>
      <w:pPr>
        <w:keepNext w:val="0"/>
        <w:keepLines w:val="0"/>
        <w:pageBreakBefore w:val="0"/>
        <w:widowControl w:val="0"/>
        <w:suppressLineNumbers w:val="0"/>
        <w:shd w:val="clear" w:fill="FFFFFF"/>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both"/>
        <w:outlineLvl w:val="9"/>
        <w:rPr>
          <w:rFonts w:hint="eastAsia" w:ascii="仿宋_GB2312" w:eastAsia="仿宋_GB2312" w:cs="仿宋_GB2312"/>
          <w:caps w:val="0"/>
          <w:color w:val="auto"/>
          <w:kern w:val="21"/>
          <w:sz w:val="32"/>
          <w:szCs w:val="32"/>
          <w:shd w:val="clear" w:fill="FFFFFF"/>
          <w:vertAlign w:val="baseline"/>
          <w:lang w:bidi="ar"/>
        </w:rPr>
      </w:pPr>
      <w:r>
        <w:rPr>
          <w:rFonts w:hint="eastAsia" w:ascii="仿宋_GB2312" w:hAnsi="Calibri" w:eastAsia="仿宋_GB2312" w:cs="仿宋_GB2312"/>
          <w:b w:val="0"/>
          <w:bCs w:val="0"/>
          <w:caps w:val="0"/>
          <w:color w:val="auto"/>
          <w:kern w:val="21"/>
          <w:sz w:val="32"/>
          <w:szCs w:val="32"/>
          <w:shd w:val="clear" w:fill="FFFFFF"/>
          <w:vertAlign w:val="baseline"/>
          <w:lang w:val="en-US" w:eastAsia="zh-CN" w:bidi="ar"/>
        </w:rPr>
        <w:t>（三）食堂验收若发现产品有质量问题，应当立即联系供应商进行退换货处理。对质量问题较突出的，应当同时报备单位采购人员和相关部门，做好重大突发事件处理登记以及后续处理情况追踪。</w:t>
      </w:r>
    </w:p>
    <w:p>
      <w:pPr>
        <w:keepNext w:val="0"/>
        <w:keepLines w:val="0"/>
        <w:pageBreakBefore w:val="0"/>
        <w:widowControl w:val="0"/>
        <w:suppressLineNumbers w:val="0"/>
        <w:shd w:val="clear" w:fill="FFFFFF"/>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both"/>
        <w:outlineLvl w:val="9"/>
        <w:rPr>
          <w:rFonts w:hint="eastAsia" w:ascii="仿宋_GB2312" w:eastAsia="仿宋_GB2312" w:cs="仿宋_GB2312"/>
          <w:caps w:val="0"/>
          <w:color w:val="auto"/>
          <w:kern w:val="21"/>
          <w:sz w:val="32"/>
          <w:szCs w:val="32"/>
          <w:shd w:val="clear" w:fill="FFFFFF"/>
          <w:vertAlign w:val="baseline"/>
          <w:lang w:bidi="ar"/>
        </w:rPr>
      </w:pPr>
      <w:r>
        <w:rPr>
          <w:rFonts w:hint="eastAsia" w:ascii="楷体_GB2312" w:hAnsi="Calibri" w:eastAsia="楷体_GB2312" w:cs="楷体_GB2312"/>
          <w:b w:val="0"/>
          <w:bCs/>
          <w:caps w:val="0"/>
          <w:color w:val="auto"/>
          <w:kern w:val="21"/>
          <w:sz w:val="32"/>
          <w:szCs w:val="32"/>
          <w:shd w:val="clear" w:fill="FFFFFF"/>
          <w:vertAlign w:val="baseline"/>
          <w:lang w:val="en-US" w:eastAsia="zh-CN" w:bidi="ar"/>
        </w:rPr>
        <w:t>第十四条</w:t>
      </w:r>
      <w:r>
        <w:rPr>
          <w:rFonts w:hint="eastAsia" w:ascii="仿宋_GB2312" w:hAnsi="Calibri" w:eastAsia="仿宋_GB2312" w:cs="仿宋_GB2312"/>
          <w:b w:val="0"/>
          <w:bCs w:val="0"/>
          <w:caps w:val="0"/>
          <w:color w:val="auto"/>
          <w:kern w:val="21"/>
          <w:sz w:val="32"/>
          <w:szCs w:val="32"/>
          <w:shd w:val="clear" w:fill="FFFFFF"/>
          <w:vertAlign w:val="baseline"/>
          <w:lang w:val="en-US" w:eastAsia="zh-CN" w:bidi="ar"/>
        </w:rPr>
        <w:t xml:space="preserve">  留样</w:t>
      </w:r>
    </w:p>
    <w:p>
      <w:pPr>
        <w:keepNext w:val="0"/>
        <w:keepLines w:val="0"/>
        <w:pageBreakBefore w:val="0"/>
        <w:widowControl w:val="0"/>
        <w:suppressLineNumbers w:val="0"/>
        <w:shd w:val="clear" w:fill="FFFFFF"/>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both"/>
        <w:outlineLvl w:val="9"/>
        <w:rPr>
          <w:rFonts w:hint="eastAsia" w:ascii="仿宋_GB2312" w:eastAsia="仿宋_GB2312" w:cs="仿宋_GB2312"/>
          <w:caps w:val="0"/>
          <w:color w:val="auto"/>
          <w:kern w:val="21"/>
          <w:sz w:val="32"/>
          <w:szCs w:val="32"/>
          <w:shd w:val="clear" w:fill="FFFFFF"/>
          <w:vertAlign w:val="baseline"/>
          <w:lang w:bidi="ar"/>
        </w:rPr>
      </w:pPr>
      <w:r>
        <w:rPr>
          <w:rFonts w:hint="eastAsia" w:ascii="仿宋_GB2312" w:hAnsi="Calibri" w:eastAsia="仿宋_GB2312" w:cs="仿宋_GB2312"/>
          <w:b w:val="0"/>
          <w:bCs w:val="0"/>
          <w:caps w:val="0"/>
          <w:color w:val="auto"/>
          <w:kern w:val="21"/>
          <w:sz w:val="32"/>
          <w:szCs w:val="32"/>
          <w:shd w:val="clear" w:fill="FFFFFF"/>
          <w:vertAlign w:val="baseline"/>
          <w:lang w:val="en-US" w:eastAsia="zh-CN" w:bidi="ar"/>
        </w:rPr>
        <w:t>（一）食堂留样工作应当由专人负责、专人操作、专人记录。</w:t>
      </w:r>
    </w:p>
    <w:p>
      <w:pPr>
        <w:keepNext w:val="0"/>
        <w:keepLines w:val="0"/>
        <w:pageBreakBefore w:val="0"/>
        <w:widowControl w:val="0"/>
        <w:suppressLineNumbers w:val="0"/>
        <w:shd w:val="clear" w:fill="FFFFFF"/>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both"/>
        <w:outlineLvl w:val="9"/>
        <w:rPr>
          <w:rFonts w:hint="eastAsia" w:ascii="仿宋_GB2312" w:eastAsia="仿宋_GB2312" w:cs="仿宋_GB2312"/>
          <w:caps w:val="0"/>
          <w:color w:val="auto"/>
          <w:kern w:val="21"/>
          <w:sz w:val="32"/>
          <w:szCs w:val="32"/>
          <w:shd w:val="clear" w:fill="FFFFFF"/>
          <w:vertAlign w:val="baseline"/>
          <w:lang w:bidi="ar"/>
        </w:rPr>
      </w:pPr>
      <w:r>
        <w:rPr>
          <w:rFonts w:hint="eastAsia" w:ascii="仿宋_GB2312" w:hAnsi="Calibri" w:eastAsia="仿宋_GB2312" w:cs="仿宋_GB2312"/>
          <w:b w:val="0"/>
          <w:bCs w:val="0"/>
          <w:caps w:val="0"/>
          <w:color w:val="auto"/>
          <w:kern w:val="21"/>
          <w:sz w:val="32"/>
          <w:szCs w:val="32"/>
          <w:shd w:val="clear" w:fill="FFFFFF"/>
          <w:vertAlign w:val="baseline"/>
          <w:lang w:val="en-US" w:eastAsia="zh-CN" w:bidi="ar"/>
        </w:rPr>
        <w:t>（二）食堂应当配备专用冷藏设施以及留样器具，留样容器应当大小适宜，便于盛放与清洗消毒；冷藏设备应当贴有明显的“食品留样专用”标识。</w:t>
      </w:r>
    </w:p>
    <w:p>
      <w:pPr>
        <w:keepNext w:val="0"/>
        <w:keepLines w:val="0"/>
        <w:pageBreakBefore w:val="0"/>
        <w:widowControl w:val="0"/>
        <w:suppressLineNumbers w:val="0"/>
        <w:shd w:val="clear" w:fill="FFFFFF"/>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both"/>
        <w:outlineLvl w:val="9"/>
        <w:rPr>
          <w:rFonts w:hint="eastAsia" w:ascii="仿宋_GB2312" w:eastAsia="仿宋_GB2312" w:cs="仿宋_GB2312"/>
          <w:caps w:val="0"/>
          <w:color w:val="auto"/>
          <w:kern w:val="21"/>
          <w:sz w:val="32"/>
          <w:szCs w:val="32"/>
          <w:shd w:val="clear" w:fill="FFFFFF"/>
          <w:vertAlign w:val="baseline"/>
          <w:lang w:bidi="ar"/>
        </w:rPr>
      </w:pPr>
      <w:r>
        <w:rPr>
          <w:rFonts w:hint="eastAsia" w:ascii="仿宋_GB2312" w:hAnsi="Calibri" w:eastAsia="仿宋_GB2312" w:cs="仿宋_GB2312"/>
          <w:b w:val="0"/>
          <w:bCs w:val="0"/>
          <w:caps w:val="0"/>
          <w:color w:val="auto"/>
          <w:kern w:val="21"/>
          <w:sz w:val="32"/>
          <w:szCs w:val="32"/>
          <w:shd w:val="clear" w:fill="FFFFFF"/>
          <w:vertAlign w:val="baseline"/>
          <w:lang w:val="en-US" w:eastAsia="zh-CN" w:bidi="ar"/>
        </w:rPr>
        <w:t>（三）留样应包括所有加工制作的食品成品，每份不少于125g，按品种分类贴上标签，标明留样食品名称、时间、数量、人员、餐次等信息，并按时间顺序分类保存在食品留样专用柜中，在冷藏条件下存放48小时以上，并做好留样记录，留样记录至少应保存12个月，以备查验。</w:t>
      </w:r>
    </w:p>
    <w:p>
      <w:pPr>
        <w:keepNext w:val="0"/>
        <w:keepLines w:val="0"/>
        <w:pageBreakBefore w:val="0"/>
        <w:widowControl w:val="0"/>
        <w:suppressLineNumbers w:val="0"/>
        <w:shd w:val="clear" w:fill="FFFFFF"/>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both"/>
        <w:outlineLvl w:val="9"/>
        <w:rPr>
          <w:rFonts w:hint="eastAsia" w:ascii="仿宋_GB2312" w:eastAsia="仿宋_GB2312" w:cs="仿宋_GB2312"/>
          <w:caps w:val="0"/>
          <w:color w:val="auto"/>
          <w:kern w:val="21"/>
          <w:sz w:val="32"/>
          <w:szCs w:val="32"/>
          <w:shd w:val="clear" w:fill="FFFFFF"/>
          <w:vertAlign w:val="baseline"/>
          <w:lang w:bidi="ar"/>
        </w:rPr>
      </w:pPr>
      <w:r>
        <w:rPr>
          <w:rFonts w:hint="eastAsia" w:ascii="楷体_GB2312" w:hAnsi="Calibri" w:eastAsia="楷体_GB2312" w:cs="楷体_GB2312"/>
          <w:b w:val="0"/>
          <w:bCs/>
          <w:caps w:val="0"/>
          <w:color w:val="auto"/>
          <w:kern w:val="21"/>
          <w:sz w:val="32"/>
          <w:szCs w:val="32"/>
          <w:shd w:val="clear" w:fill="FFFFFF"/>
          <w:vertAlign w:val="baseline"/>
          <w:lang w:val="en-US" w:eastAsia="zh-CN" w:bidi="ar"/>
        </w:rPr>
        <w:t xml:space="preserve">第十五条 </w:t>
      </w:r>
      <w:r>
        <w:rPr>
          <w:rFonts w:hint="eastAsia" w:ascii="仿宋_GB2312" w:hAnsi="Calibri" w:eastAsia="仿宋_GB2312" w:cs="仿宋_GB2312"/>
          <w:b w:val="0"/>
          <w:bCs w:val="0"/>
          <w:caps w:val="0"/>
          <w:color w:val="auto"/>
          <w:kern w:val="21"/>
          <w:sz w:val="32"/>
          <w:szCs w:val="32"/>
          <w:shd w:val="clear" w:fill="FFFFFF"/>
          <w:vertAlign w:val="baseline"/>
          <w:lang w:val="en-US" w:eastAsia="zh-CN" w:bidi="ar"/>
        </w:rPr>
        <w:t>供应</w:t>
      </w:r>
    </w:p>
    <w:p>
      <w:pPr>
        <w:keepNext w:val="0"/>
        <w:keepLines w:val="0"/>
        <w:pageBreakBefore w:val="0"/>
        <w:widowControl w:val="0"/>
        <w:suppressLineNumbers w:val="0"/>
        <w:shd w:val="clear" w:fill="FFFFFF"/>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both"/>
        <w:outlineLvl w:val="9"/>
        <w:rPr>
          <w:rFonts w:hint="eastAsia" w:ascii="仿宋_GB2312" w:eastAsia="仿宋_GB2312" w:cs="仿宋_GB2312"/>
          <w:caps w:val="0"/>
          <w:color w:val="auto"/>
          <w:kern w:val="21"/>
          <w:sz w:val="32"/>
          <w:szCs w:val="32"/>
          <w:shd w:val="clear" w:fill="FFFFFF"/>
          <w:vertAlign w:val="baseline"/>
          <w:lang w:bidi="ar"/>
        </w:rPr>
      </w:pPr>
      <w:r>
        <w:rPr>
          <w:rFonts w:hint="eastAsia" w:ascii="仿宋_GB2312" w:hAnsi="Calibri" w:eastAsia="仿宋_GB2312" w:cs="仿宋_GB2312"/>
          <w:b w:val="0"/>
          <w:bCs w:val="0"/>
          <w:caps w:val="0"/>
          <w:color w:val="auto"/>
          <w:kern w:val="21"/>
          <w:sz w:val="32"/>
          <w:szCs w:val="32"/>
          <w:shd w:val="clear" w:fill="FFFFFF"/>
          <w:vertAlign w:val="baseline"/>
          <w:lang w:val="en-US" w:eastAsia="zh-CN" w:bidi="ar"/>
        </w:rPr>
        <w:t>（一）食堂应当建立每周食谱制，每周五前应当制定下一周食谱并在就餐区进行公告，食堂提供的菜品应是家常菜、地方菜。</w:t>
      </w:r>
    </w:p>
    <w:p>
      <w:pPr>
        <w:keepNext w:val="0"/>
        <w:keepLines w:val="0"/>
        <w:pageBreakBefore w:val="0"/>
        <w:widowControl w:val="0"/>
        <w:suppressLineNumbers w:val="0"/>
        <w:shd w:val="clear" w:fill="FFFFFF"/>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both"/>
        <w:outlineLvl w:val="9"/>
        <w:rPr>
          <w:rFonts w:hint="eastAsia" w:ascii="仿宋_GB2312" w:eastAsia="仿宋_GB2312" w:cs="仿宋_GB2312"/>
          <w:caps w:val="0"/>
          <w:color w:val="auto"/>
          <w:kern w:val="21"/>
          <w:sz w:val="32"/>
          <w:szCs w:val="32"/>
          <w:shd w:val="clear" w:fill="FFFFFF"/>
          <w:vertAlign w:val="baseline"/>
          <w:lang w:bidi="ar"/>
        </w:rPr>
      </w:pPr>
      <w:r>
        <w:rPr>
          <w:rFonts w:hint="eastAsia" w:ascii="仿宋_GB2312" w:hAnsi="Calibri" w:eastAsia="仿宋_GB2312" w:cs="仿宋_GB2312"/>
          <w:b w:val="0"/>
          <w:bCs w:val="0"/>
          <w:caps w:val="0"/>
          <w:color w:val="auto"/>
          <w:kern w:val="21"/>
          <w:sz w:val="32"/>
          <w:szCs w:val="32"/>
          <w:shd w:val="clear" w:fill="FFFFFF"/>
          <w:vertAlign w:val="baseline"/>
          <w:lang w:val="en-US" w:eastAsia="zh-CN" w:bidi="ar"/>
        </w:rPr>
        <w:t>（二）就餐区内应当指定专人负责现场的秩序维护和人员引导，并对分餐技能、服务态度、节俭用餐等进行巡检。</w:t>
      </w:r>
    </w:p>
    <w:p>
      <w:pPr>
        <w:keepNext w:val="0"/>
        <w:keepLines w:val="0"/>
        <w:pageBreakBefore w:val="0"/>
        <w:widowControl w:val="0"/>
        <w:suppressLineNumbers w:val="0"/>
        <w:shd w:val="clear" w:fill="FFFFFF"/>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both"/>
        <w:outlineLvl w:val="9"/>
        <w:rPr>
          <w:rFonts w:hint="eastAsia" w:ascii="仿宋_GB2312" w:eastAsia="仿宋_GB2312" w:cs="仿宋_GB2312"/>
          <w:caps w:val="0"/>
          <w:color w:val="auto"/>
          <w:kern w:val="21"/>
          <w:sz w:val="32"/>
          <w:szCs w:val="32"/>
          <w:shd w:val="clear" w:fill="FFFFFF"/>
          <w:vertAlign w:val="baseline"/>
          <w:lang w:bidi="ar"/>
        </w:rPr>
      </w:pPr>
      <w:r>
        <w:rPr>
          <w:rFonts w:hint="eastAsia" w:ascii="仿宋_GB2312" w:hAnsi="Calibri" w:eastAsia="仿宋_GB2312" w:cs="仿宋_GB2312"/>
          <w:b w:val="0"/>
          <w:bCs w:val="0"/>
          <w:caps w:val="0"/>
          <w:color w:val="auto"/>
          <w:kern w:val="21"/>
          <w:sz w:val="32"/>
          <w:szCs w:val="32"/>
          <w:shd w:val="clear" w:fill="FFFFFF"/>
          <w:vertAlign w:val="baseline"/>
          <w:lang w:val="en-US" w:eastAsia="zh-CN" w:bidi="ar"/>
        </w:rPr>
        <w:t>（三）售餐前应对餐桌、餐椅进行清洁，分派菜肴、盛装食品的工（器）具应当清洁消毒并摆放整齐有序。由专人认真检查待供应食品，如果发现有腐烂变质或者感官异常的，应当撤回并立即上报。</w:t>
      </w:r>
    </w:p>
    <w:p>
      <w:pPr>
        <w:keepNext w:val="0"/>
        <w:keepLines w:val="0"/>
        <w:pageBreakBefore w:val="0"/>
        <w:widowControl w:val="0"/>
        <w:suppressLineNumbers w:val="0"/>
        <w:shd w:val="clear" w:fill="FFFFFF"/>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both"/>
        <w:outlineLvl w:val="9"/>
        <w:rPr>
          <w:rFonts w:hint="eastAsia" w:ascii="仿宋_GB2312" w:eastAsia="仿宋_GB2312" w:cs="仿宋_GB2312"/>
          <w:caps w:val="0"/>
          <w:color w:val="auto"/>
          <w:kern w:val="21"/>
          <w:sz w:val="32"/>
          <w:szCs w:val="32"/>
          <w:shd w:val="clear" w:fill="FFFFFF"/>
          <w:vertAlign w:val="baseline"/>
          <w:lang w:bidi="ar"/>
        </w:rPr>
      </w:pPr>
      <w:r>
        <w:rPr>
          <w:rFonts w:hint="eastAsia" w:ascii="仿宋_GB2312" w:hAnsi="Calibri" w:eastAsia="仿宋_GB2312" w:cs="仿宋_GB2312"/>
          <w:b w:val="0"/>
          <w:bCs w:val="0"/>
          <w:caps w:val="0"/>
          <w:color w:val="auto"/>
          <w:kern w:val="21"/>
          <w:sz w:val="32"/>
          <w:szCs w:val="32"/>
          <w:shd w:val="clear" w:fill="FFFFFF"/>
          <w:vertAlign w:val="baseline"/>
          <w:lang w:val="en-US" w:eastAsia="zh-CN" w:bidi="ar"/>
        </w:rPr>
        <w:t>（四）售餐过程中应对食品采取有效防护措施，应使用清洁托盘，应避免从业人员的手部直接接触食品（预包装食品除外）等，以防止食品受到污染。</w:t>
      </w:r>
    </w:p>
    <w:p>
      <w:pPr>
        <w:keepNext w:val="0"/>
        <w:keepLines w:val="0"/>
        <w:pageBreakBefore w:val="0"/>
        <w:widowControl w:val="0"/>
        <w:suppressLineNumbers w:val="0"/>
        <w:shd w:val="clear" w:fill="FFFFFF"/>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both"/>
        <w:outlineLvl w:val="9"/>
        <w:rPr>
          <w:rFonts w:hint="eastAsia" w:ascii="仿宋_GB2312" w:eastAsia="仿宋_GB2312" w:cs="仿宋_GB2312"/>
          <w:caps w:val="0"/>
          <w:color w:val="auto"/>
          <w:kern w:val="21"/>
          <w:sz w:val="32"/>
          <w:szCs w:val="32"/>
          <w:shd w:val="clear" w:fill="FFFFFF"/>
          <w:vertAlign w:val="baseline"/>
          <w:lang w:bidi="ar"/>
        </w:rPr>
      </w:pPr>
      <w:r>
        <w:rPr>
          <w:rFonts w:hint="eastAsia" w:ascii="仿宋_GB2312" w:hAnsi="Calibri" w:eastAsia="仿宋_GB2312" w:cs="仿宋_GB2312"/>
          <w:b w:val="0"/>
          <w:bCs w:val="0"/>
          <w:caps w:val="0"/>
          <w:color w:val="auto"/>
          <w:kern w:val="21"/>
          <w:sz w:val="32"/>
          <w:szCs w:val="32"/>
          <w:shd w:val="clear" w:fill="FFFFFF"/>
          <w:vertAlign w:val="baseline"/>
          <w:lang w:val="en-US" w:eastAsia="zh-CN" w:bidi="ar"/>
        </w:rPr>
        <w:t>（五）存放超过2小时的食品，在未发生感官性状变化的情况下，应再次加热并食品中心温度应达到70℃以上。</w:t>
      </w:r>
    </w:p>
    <w:p>
      <w:pPr>
        <w:keepNext w:val="0"/>
        <w:keepLines w:val="0"/>
        <w:pageBreakBefore w:val="0"/>
        <w:widowControl w:val="0"/>
        <w:suppressLineNumbers w:val="0"/>
        <w:shd w:val="clear" w:fill="FFFFFF"/>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both"/>
        <w:outlineLvl w:val="9"/>
        <w:rPr>
          <w:rFonts w:hint="eastAsia" w:ascii="仿宋_GB2312" w:eastAsia="仿宋_GB2312" w:cs="仿宋_GB2312"/>
          <w:caps w:val="0"/>
          <w:color w:val="auto"/>
          <w:kern w:val="21"/>
          <w:sz w:val="32"/>
          <w:szCs w:val="32"/>
          <w:shd w:val="clear" w:fill="FFFFFF"/>
          <w:vertAlign w:val="baseline"/>
          <w:lang w:bidi="ar"/>
        </w:rPr>
      </w:pPr>
      <w:r>
        <w:rPr>
          <w:rFonts w:hint="eastAsia" w:ascii="仿宋_GB2312" w:hAnsi="Calibri" w:eastAsia="仿宋_GB2312" w:cs="仿宋_GB2312"/>
          <w:b w:val="0"/>
          <w:bCs w:val="0"/>
          <w:caps w:val="0"/>
          <w:color w:val="auto"/>
          <w:kern w:val="21"/>
          <w:sz w:val="32"/>
          <w:szCs w:val="32"/>
          <w:shd w:val="clear" w:fill="FFFFFF"/>
          <w:vertAlign w:val="baseline"/>
          <w:lang w:val="en-US" w:eastAsia="zh-CN" w:bidi="ar"/>
        </w:rPr>
        <w:t>（六）食堂应当合理利用食材，制作“小份菜”“袖珍主食”，做到“少出勤炒、随吃随出”。</w:t>
      </w:r>
    </w:p>
    <w:p>
      <w:pPr>
        <w:keepNext w:val="0"/>
        <w:keepLines w:val="0"/>
        <w:pageBreakBefore w:val="0"/>
        <w:widowControl w:val="0"/>
        <w:suppressLineNumbers w:val="0"/>
        <w:shd w:val="clear" w:fill="FFFFFF"/>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both"/>
        <w:outlineLvl w:val="9"/>
        <w:rPr>
          <w:rFonts w:hint="eastAsia" w:ascii="仿宋_GB2312" w:eastAsia="仿宋_GB2312" w:cs="仿宋_GB2312"/>
          <w:caps w:val="0"/>
          <w:color w:val="auto"/>
          <w:kern w:val="21"/>
          <w:sz w:val="32"/>
          <w:szCs w:val="32"/>
          <w:shd w:val="clear" w:fill="FFFFFF"/>
          <w:vertAlign w:val="baseline"/>
          <w:lang w:bidi="ar"/>
        </w:rPr>
      </w:pPr>
      <w:r>
        <w:rPr>
          <w:rFonts w:hint="eastAsia" w:ascii="楷体_GB2312" w:hAnsi="Calibri" w:eastAsia="楷体_GB2312" w:cs="楷体_GB2312"/>
          <w:b w:val="0"/>
          <w:bCs/>
          <w:caps w:val="0"/>
          <w:color w:val="auto"/>
          <w:kern w:val="21"/>
          <w:sz w:val="32"/>
          <w:szCs w:val="32"/>
          <w:shd w:val="clear" w:fill="FFFFFF"/>
          <w:vertAlign w:val="baseline"/>
          <w:lang w:val="en-US" w:eastAsia="zh-CN" w:bidi="ar"/>
        </w:rPr>
        <w:t xml:space="preserve">第十六条 </w:t>
      </w:r>
      <w:r>
        <w:rPr>
          <w:rFonts w:hint="eastAsia" w:ascii="仿宋_GB2312" w:hAnsi="Calibri" w:eastAsia="仿宋_GB2312" w:cs="仿宋_GB2312"/>
          <w:b w:val="0"/>
          <w:bCs w:val="0"/>
          <w:caps w:val="0"/>
          <w:color w:val="auto"/>
          <w:kern w:val="21"/>
          <w:sz w:val="32"/>
          <w:szCs w:val="32"/>
          <w:shd w:val="clear" w:fill="FFFFFF"/>
          <w:vertAlign w:val="baseline"/>
          <w:lang w:val="en-US" w:eastAsia="zh-CN" w:bidi="ar"/>
        </w:rPr>
        <w:t>收尾</w:t>
      </w:r>
    </w:p>
    <w:p>
      <w:pPr>
        <w:keepNext w:val="0"/>
        <w:keepLines w:val="0"/>
        <w:pageBreakBefore w:val="0"/>
        <w:widowControl w:val="0"/>
        <w:suppressLineNumbers w:val="0"/>
        <w:shd w:val="clear" w:fill="FFFFFF"/>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both"/>
        <w:outlineLvl w:val="9"/>
        <w:rPr>
          <w:rFonts w:hint="eastAsia" w:ascii="仿宋_GB2312" w:eastAsia="仿宋_GB2312" w:cs="仿宋_GB2312"/>
          <w:caps w:val="0"/>
          <w:color w:val="auto"/>
          <w:kern w:val="21"/>
          <w:sz w:val="32"/>
          <w:szCs w:val="32"/>
          <w:shd w:val="clear" w:fill="FFFFFF"/>
          <w:vertAlign w:val="baseline"/>
          <w:lang w:bidi="ar"/>
        </w:rPr>
      </w:pPr>
      <w:r>
        <w:rPr>
          <w:rFonts w:hint="eastAsia" w:ascii="仿宋_GB2312" w:hAnsi="Calibri" w:eastAsia="仿宋_GB2312" w:cs="仿宋_GB2312"/>
          <w:b w:val="0"/>
          <w:bCs w:val="0"/>
          <w:caps w:val="0"/>
          <w:color w:val="auto"/>
          <w:kern w:val="21"/>
          <w:sz w:val="32"/>
          <w:szCs w:val="32"/>
          <w:shd w:val="clear" w:fill="FFFFFF"/>
          <w:vertAlign w:val="baseline"/>
          <w:lang w:val="en-US" w:eastAsia="zh-CN" w:bidi="ar"/>
        </w:rPr>
        <w:t>（一）餐（饮）具应当在就餐完后及时进行分类回收，回收的餐（饮）具应当按回收通道送至清洗消毒间进行清洗消毒，清洁消毒后的餐（饮）具应当符合《食品安全国家标准消毒餐（饮）具》（GB14934）的规定并存放在专用的密闭保洁设施内，保持清洁。</w:t>
      </w:r>
    </w:p>
    <w:p>
      <w:pPr>
        <w:keepNext w:val="0"/>
        <w:keepLines w:val="0"/>
        <w:pageBreakBefore w:val="0"/>
        <w:widowControl w:val="0"/>
        <w:suppressLineNumbers w:val="0"/>
        <w:shd w:val="clear" w:fill="FFFFFF"/>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both"/>
        <w:outlineLvl w:val="9"/>
        <w:rPr>
          <w:rFonts w:hint="eastAsia" w:ascii="仿宋_GB2312" w:eastAsia="仿宋_GB2312" w:cs="仿宋_GB2312"/>
          <w:caps w:val="0"/>
          <w:color w:val="auto"/>
          <w:kern w:val="21"/>
          <w:sz w:val="32"/>
          <w:szCs w:val="32"/>
          <w:shd w:val="clear" w:fill="FFFFFF"/>
          <w:vertAlign w:val="baseline"/>
          <w:lang w:bidi="ar"/>
        </w:rPr>
      </w:pPr>
      <w:r>
        <w:rPr>
          <w:rFonts w:hint="eastAsia" w:ascii="仿宋_GB2312" w:hAnsi="Calibri" w:eastAsia="仿宋_GB2312" w:cs="仿宋_GB2312"/>
          <w:b w:val="0"/>
          <w:bCs w:val="0"/>
          <w:caps w:val="0"/>
          <w:color w:val="auto"/>
          <w:kern w:val="21"/>
          <w:sz w:val="32"/>
          <w:szCs w:val="32"/>
          <w:shd w:val="clear" w:fill="FFFFFF"/>
          <w:vertAlign w:val="baseline"/>
          <w:lang w:val="en-US" w:eastAsia="zh-CN" w:bidi="ar"/>
        </w:rPr>
        <w:t>（二）食堂应当指定有资质的机构对厨余垃圾进行收运、处理，并建立厨余垃圾处理台账，详细记录厨余垃圾的种类、数量、去向、用途等信息。</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both"/>
        <w:outlineLvl w:val="9"/>
        <w:rPr>
          <w:rFonts w:hint="eastAsia" w:ascii="仿宋_GB2312" w:eastAsia="仿宋_GB2312" w:cs="仿宋_GB2312"/>
          <w:caps w:val="0"/>
          <w:color w:val="auto"/>
          <w:spacing w:val="0"/>
          <w:kern w:val="21"/>
          <w:sz w:val="32"/>
          <w:szCs w:val="32"/>
          <w:vertAlign w:val="baseline"/>
          <w:lang w:bidi="ar"/>
        </w:rPr>
      </w:pPr>
    </w:p>
    <w:p>
      <w:pPr>
        <w:keepNext w:val="0"/>
        <w:keepLines w:val="0"/>
        <w:pageBreakBefore w:val="0"/>
        <w:widowControl w:val="0"/>
        <w:suppressLineNumbers w:val="0"/>
        <w:suppressAutoHyphens/>
        <w:kinsoku/>
        <w:wordWrap/>
        <w:overflowPunct/>
        <w:topLinePunct w:val="0"/>
        <w:autoSpaceDE/>
        <w:autoSpaceDN w:val="0"/>
        <w:bidi w:val="0"/>
        <w:adjustRightInd/>
        <w:snapToGrid/>
        <w:spacing w:before="0" w:beforeAutospacing="0" w:after="0" w:afterAutospacing="0" w:line="550" w:lineRule="exact"/>
        <w:ind w:left="0" w:right="0" w:firstLine="640" w:firstLineChars="200"/>
        <w:jc w:val="center"/>
        <w:outlineLvl w:val="9"/>
        <w:rPr>
          <w:rFonts w:hint="default" w:ascii="黑体" w:hAnsi="宋体" w:eastAsia="黑体" w:cs="黑体"/>
          <w:b w:val="0"/>
          <w:bCs/>
          <w:caps w:val="0"/>
          <w:color w:val="auto"/>
          <w:kern w:val="21"/>
          <w:sz w:val="32"/>
          <w:szCs w:val="32"/>
          <w:vertAlign w:val="baseline"/>
          <w:lang w:bidi="ar"/>
        </w:rPr>
      </w:pPr>
      <w:r>
        <w:rPr>
          <w:rStyle w:val="8"/>
          <w:rFonts w:hint="default" w:ascii="黑体" w:hAnsi="宋体" w:eastAsia="黑体" w:cs="黑体"/>
          <w:b w:val="0"/>
          <w:bCs/>
          <w:caps w:val="0"/>
          <w:color w:val="auto"/>
          <w:kern w:val="21"/>
          <w:sz w:val="32"/>
          <w:szCs w:val="32"/>
          <w:vertAlign w:val="baseline"/>
          <w:lang w:val="en-US" w:eastAsia="zh-CN" w:bidi="ar"/>
        </w:rPr>
        <w:t>第六章  安全管理</w:t>
      </w:r>
    </w:p>
    <w:p>
      <w:pPr>
        <w:keepNext w:val="0"/>
        <w:keepLines w:val="0"/>
        <w:pageBreakBefore w:val="0"/>
        <w:widowControl w:val="0"/>
        <w:suppressLineNumbers w:val="0"/>
        <w:shd w:val="clear" w:fill="FFFFFF"/>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both"/>
        <w:outlineLvl w:val="9"/>
        <w:rPr>
          <w:rFonts w:hint="eastAsia" w:ascii="仿宋_GB2312" w:eastAsia="仿宋_GB2312" w:cs="仿宋_GB2312"/>
          <w:caps w:val="0"/>
          <w:color w:val="auto"/>
          <w:kern w:val="21"/>
          <w:sz w:val="32"/>
          <w:szCs w:val="32"/>
          <w:shd w:val="clear" w:fill="FFFFFF"/>
          <w:vertAlign w:val="baseline"/>
          <w:lang w:bidi="ar"/>
        </w:rPr>
      </w:pPr>
      <w:r>
        <w:rPr>
          <w:rFonts w:hint="eastAsia" w:ascii="楷体_GB2312" w:hAnsi="Calibri" w:eastAsia="楷体_GB2312" w:cs="楷体_GB2312"/>
          <w:b w:val="0"/>
          <w:bCs/>
          <w:caps w:val="0"/>
          <w:color w:val="auto"/>
          <w:kern w:val="21"/>
          <w:sz w:val="32"/>
          <w:szCs w:val="32"/>
          <w:shd w:val="clear" w:fill="FFFFFF"/>
          <w:vertAlign w:val="baseline"/>
          <w:lang w:val="en-US" w:eastAsia="zh-CN" w:bidi="ar"/>
        </w:rPr>
        <w:t>第十七条</w:t>
      </w:r>
      <w:r>
        <w:rPr>
          <w:rFonts w:hint="eastAsia" w:ascii="仿宋_GB2312" w:hAnsi="Calibri" w:eastAsia="仿宋_GB2312" w:cs="仿宋_GB2312"/>
          <w:b w:val="0"/>
          <w:bCs w:val="0"/>
          <w:caps w:val="0"/>
          <w:color w:val="auto"/>
          <w:kern w:val="21"/>
          <w:sz w:val="32"/>
          <w:szCs w:val="32"/>
          <w:shd w:val="clear" w:fill="FFFFFF"/>
          <w:vertAlign w:val="baseline"/>
          <w:lang w:val="en-US" w:eastAsia="zh-CN" w:bidi="ar"/>
        </w:rPr>
        <w:t xml:space="preserve">  食品安全</w:t>
      </w:r>
    </w:p>
    <w:p>
      <w:pPr>
        <w:keepNext w:val="0"/>
        <w:keepLines w:val="0"/>
        <w:pageBreakBefore w:val="0"/>
        <w:widowControl w:val="0"/>
        <w:suppressLineNumbers w:val="0"/>
        <w:shd w:val="clear" w:fill="FFFFFF"/>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both"/>
        <w:outlineLvl w:val="9"/>
        <w:rPr>
          <w:rFonts w:hint="eastAsia" w:ascii="仿宋_GB2312" w:eastAsia="仿宋_GB2312" w:cs="仿宋_GB2312"/>
          <w:caps w:val="0"/>
          <w:color w:val="auto"/>
          <w:kern w:val="21"/>
          <w:sz w:val="32"/>
          <w:szCs w:val="32"/>
          <w:shd w:val="clear" w:fill="FFFFFF"/>
          <w:vertAlign w:val="baseline"/>
          <w:lang w:bidi="ar"/>
        </w:rPr>
      </w:pPr>
      <w:r>
        <w:rPr>
          <w:rFonts w:hint="eastAsia" w:ascii="仿宋_GB2312" w:hAnsi="Calibri" w:eastAsia="仿宋_GB2312" w:cs="仿宋_GB2312"/>
          <w:b w:val="0"/>
          <w:bCs w:val="0"/>
          <w:caps w:val="0"/>
          <w:color w:val="auto"/>
          <w:kern w:val="21"/>
          <w:sz w:val="32"/>
          <w:szCs w:val="32"/>
          <w:shd w:val="clear" w:fill="FFFFFF"/>
          <w:vertAlign w:val="baseline"/>
          <w:lang w:val="en-US" w:eastAsia="zh-CN" w:bidi="ar"/>
        </w:rPr>
        <w:t>（一）食堂要配备食品安全总监（食品安全员），建立食品安全管理各项制度。</w:t>
      </w:r>
    </w:p>
    <w:p>
      <w:pPr>
        <w:keepNext w:val="0"/>
        <w:keepLines w:val="0"/>
        <w:pageBreakBefore w:val="0"/>
        <w:widowControl w:val="0"/>
        <w:suppressLineNumbers w:val="0"/>
        <w:shd w:val="clear" w:fill="FFFFFF"/>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both"/>
        <w:outlineLvl w:val="9"/>
        <w:rPr>
          <w:rFonts w:hint="eastAsia" w:ascii="仿宋_GB2312" w:eastAsia="仿宋_GB2312" w:cs="仿宋_GB2312"/>
          <w:caps w:val="0"/>
          <w:color w:val="auto"/>
          <w:kern w:val="21"/>
          <w:sz w:val="32"/>
          <w:szCs w:val="32"/>
          <w:shd w:val="clear" w:fill="FFFFFF"/>
          <w:vertAlign w:val="baseline"/>
          <w:lang w:bidi="ar"/>
        </w:rPr>
      </w:pPr>
      <w:r>
        <w:rPr>
          <w:rFonts w:hint="eastAsia" w:ascii="仿宋_GB2312" w:hAnsi="Calibri" w:eastAsia="仿宋_GB2312" w:cs="仿宋_GB2312"/>
          <w:b w:val="0"/>
          <w:bCs w:val="0"/>
          <w:caps w:val="0"/>
          <w:color w:val="auto"/>
          <w:kern w:val="21"/>
          <w:sz w:val="32"/>
          <w:szCs w:val="32"/>
          <w:shd w:val="clear" w:fill="FFFFFF"/>
          <w:vertAlign w:val="baseline"/>
          <w:lang w:val="en-US" w:eastAsia="zh-CN" w:bidi="ar"/>
        </w:rPr>
        <w:t>（二）食堂应当对管理服务过程中存在的食品安全风险点进行识别与分析，并对风险点进行分类、分级，制定相应的风险防控措施。</w:t>
      </w:r>
    </w:p>
    <w:p>
      <w:pPr>
        <w:keepNext w:val="0"/>
        <w:keepLines w:val="0"/>
        <w:pageBreakBefore w:val="0"/>
        <w:widowControl w:val="0"/>
        <w:suppressLineNumbers w:val="0"/>
        <w:shd w:val="clear" w:fill="FFFFFF"/>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both"/>
        <w:outlineLvl w:val="9"/>
        <w:rPr>
          <w:rFonts w:hint="eastAsia" w:ascii="仿宋_GB2312" w:eastAsia="仿宋_GB2312" w:cs="仿宋_GB2312"/>
          <w:caps w:val="0"/>
          <w:color w:val="auto"/>
          <w:kern w:val="21"/>
          <w:sz w:val="32"/>
          <w:szCs w:val="32"/>
          <w:shd w:val="clear" w:fill="FFFFFF"/>
          <w:vertAlign w:val="baseline"/>
          <w:lang w:bidi="ar"/>
        </w:rPr>
      </w:pPr>
      <w:r>
        <w:rPr>
          <w:rFonts w:hint="eastAsia" w:ascii="仿宋_GB2312" w:hAnsi="Calibri" w:eastAsia="仿宋_GB2312" w:cs="仿宋_GB2312"/>
          <w:b w:val="0"/>
          <w:bCs w:val="0"/>
          <w:caps w:val="0"/>
          <w:color w:val="auto"/>
          <w:kern w:val="21"/>
          <w:sz w:val="32"/>
          <w:szCs w:val="32"/>
          <w:shd w:val="clear" w:fill="FFFFFF"/>
          <w:vertAlign w:val="baseline"/>
          <w:lang w:val="en-US" w:eastAsia="zh-CN" w:bidi="ar"/>
        </w:rPr>
        <w:t>（三）食堂应当定期对大宗食品原料、加工制作环境进行检验检测。检验检测项目应当包括农药残留、兽药残留、致病性微生物、餐饮具清洗消毒效果等。</w:t>
      </w:r>
    </w:p>
    <w:p>
      <w:pPr>
        <w:keepNext w:val="0"/>
        <w:keepLines w:val="0"/>
        <w:pageBreakBefore w:val="0"/>
        <w:widowControl w:val="0"/>
        <w:suppressLineNumbers w:val="0"/>
        <w:shd w:val="clear" w:fill="FFFFFF"/>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both"/>
        <w:outlineLvl w:val="9"/>
        <w:rPr>
          <w:rFonts w:hint="eastAsia" w:ascii="仿宋_GB2312" w:eastAsia="仿宋_GB2312" w:cs="仿宋_GB2312"/>
          <w:caps w:val="0"/>
          <w:color w:val="auto"/>
          <w:kern w:val="21"/>
          <w:sz w:val="32"/>
          <w:szCs w:val="32"/>
          <w:shd w:val="clear" w:fill="FFFFFF"/>
          <w:vertAlign w:val="baseline"/>
          <w:lang w:bidi="ar"/>
        </w:rPr>
      </w:pPr>
      <w:r>
        <w:rPr>
          <w:rFonts w:hint="eastAsia" w:ascii="仿宋_GB2312" w:hAnsi="Calibri" w:eastAsia="仿宋_GB2312" w:cs="仿宋_GB2312"/>
          <w:b w:val="0"/>
          <w:bCs w:val="0"/>
          <w:caps w:val="0"/>
          <w:color w:val="auto"/>
          <w:kern w:val="21"/>
          <w:sz w:val="32"/>
          <w:szCs w:val="32"/>
          <w:shd w:val="clear" w:fill="FFFFFF"/>
          <w:vertAlign w:val="baseline"/>
          <w:lang w:val="en-US" w:eastAsia="zh-CN" w:bidi="ar"/>
        </w:rPr>
        <w:t>（四）食堂应积极推行互联网+明厨亮灶智慧管理，打造“阳光厨房”和“清洁厨房”。使用透明化玻璃墙体或者电子监控设施，提高就餐群体对餐饮服务食品安全的知情权、参与权和监督权，确保食品加工过程安全、透明、可控。</w:t>
      </w:r>
    </w:p>
    <w:p>
      <w:pPr>
        <w:keepNext w:val="0"/>
        <w:keepLines w:val="0"/>
        <w:pageBreakBefore w:val="0"/>
        <w:widowControl w:val="0"/>
        <w:suppressLineNumbers w:val="0"/>
        <w:shd w:val="clear" w:fill="FFFFFF"/>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both"/>
        <w:outlineLvl w:val="9"/>
        <w:rPr>
          <w:rFonts w:hint="eastAsia" w:ascii="仿宋_GB2312" w:eastAsia="仿宋_GB2312" w:cs="仿宋_GB2312"/>
          <w:caps w:val="0"/>
          <w:color w:val="auto"/>
          <w:kern w:val="21"/>
          <w:sz w:val="32"/>
          <w:szCs w:val="32"/>
          <w:shd w:val="clear" w:fill="FFFFFF"/>
          <w:vertAlign w:val="baseline"/>
          <w:lang w:bidi="ar"/>
        </w:rPr>
      </w:pPr>
      <w:r>
        <w:rPr>
          <w:rFonts w:hint="eastAsia" w:ascii="楷体_GB2312" w:hAnsi="Calibri" w:eastAsia="楷体_GB2312" w:cs="楷体_GB2312"/>
          <w:b w:val="0"/>
          <w:bCs/>
          <w:caps w:val="0"/>
          <w:color w:val="auto"/>
          <w:kern w:val="21"/>
          <w:sz w:val="32"/>
          <w:szCs w:val="32"/>
          <w:shd w:val="clear" w:fill="FFFFFF"/>
          <w:vertAlign w:val="baseline"/>
          <w:lang w:val="en-US" w:eastAsia="zh-CN" w:bidi="ar"/>
        </w:rPr>
        <w:t>第十八条</w:t>
      </w:r>
      <w:r>
        <w:rPr>
          <w:rFonts w:hint="eastAsia" w:ascii="仿宋_GB2312" w:hAnsi="Calibri" w:eastAsia="仿宋_GB2312" w:cs="仿宋_GB2312"/>
          <w:b w:val="0"/>
          <w:bCs w:val="0"/>
          <w:caps w:val="0"/>
          <w:color w:val="auto"/>
          <w:kern w:val="21"/>
          <w:sz w:val="32"/>
          <w:szCs w:val="32"/>
          <w:shd w:val="clear" w:fill="FFFFFF"/>
          <w:vertAlign w:val="baseline"/>
          <w:lang w:val="en-US" w:eastAsia="zh-CN" w:bidi="ar"/>
        </w:rPr>
        <w:t xml:space="preserve">  消防安全</w:t>
      </w:r>
    </w:p>
    <w:p>
      <w:pPr>
        <w:keepNext w:val="0"/>
        <w:keepLines w:val="0"/>
        <w:pageBreakBefore w:val="0"/>
        <w:widowControl w:val="0"/>
        <w:suppressLineNumbers w:val="0"/>
        <w:shd w:val="clear" w:fill="FFFFFF"/>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both"/>
        <w:outlineLvl w:val="9"/>
        <w:rPr>
          <w:rFonts w:hint="eastAsia" w:ascii="仿宋_GB2312" w:eastAsia="仿宋_GB2312" w:cs="仿宋_GB2312"/>
          <w:caps w:val="0"/>
          <w:color w:val="auto"/>
          <w:kern w:val="21"/>
          <w:sz w:val="32"/>
          <w:szCs w:val="32"/>
          <w:shd w:val="clear" w:fill="FFFFFF"/>
          <w:vertAlign w:val="baseline"/>
          <w:lang w:bidi="ar"/>
        </w:rPr>
      </w:pPr>
      <w:r>
        <w:rPr>
          <w:rFonts w:hint="eastAsia" w:ascii="仿宋_GB2312" w:hAnsi="Calibri" w:eastAsia="仿宋_GB2312" w:cs="仿宋_GB2312"/>
          <w:b w:val="0"/>
          <w:bCs w:val="0"/>
          <w:caps w:val="0"/>
          <w:color w:val="auto"/>
          <w:kern w:val="21"/>
          <w:sz w:val="32"/>
          <w:szCs w:val="32"/>
          <w:shd w:val="clear" w:fill="FFFFFF"/>
          <w:vertAlign w:val="baseline"/>
          <w:lang w:val="en-US" w:eastAsia="zh-CN" w:bidi="ar"/>
        </w:rPr>
        <w:t>（一）食堂应实行消防安全责任制，制定消防安全管理制度，确定消防安全管理人员，明确各岗位防火责任区和消防职责。</w:t>
      </w:r>
    </w:p>
    <w:p>
      <w:pPr>
        <w:keepNext w:val="0"/>
        <w:keepLines w:val="0"/>
        <w:pageBreakBefore w:val="0"/>
        <w:widowControl w:val="0"/>
        <w:suppressLineNumbers w:val="0"/>
        <w:shd w:val="clear" w:fill="FFFFFF"/>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both"/>
        <w:outlineLvl w:val="9"/>
        <w:rPr>
          <w:rFonts w:hint="eastAsia" w:ascii="仿宋_GB2312" w:eastAsia="仿宋_GB2312" w:cs="仿宋_GB2312"/>
          <w:caps w:val="0"/>
          <w:color w:val="auto"/>
          <w:kern w:val="21"/>
          <w:sz w:val="32"/>
          <w:szCs w:val="32"/>
          <w:shd w:val="clear" w:fill="FFFFFF"/>
          <w:vertAlign w:val="baseline"/>
          <w:lang w:bidi="ar"/>
        </w:rPr>
      </w:pPr>
      <w:r>
        <w:rPr>
          <w:rFonts w:hint="eastAsia" w:ascii="仿宋_GB2312" w:hAnsi="Calibri" w:eastAsia="仿宋_GB2312" w:cs="仿宋_GB2312"/>
          <w:b w:val="0"/>
          <w:bCs w:val="0"/>
          <w:caps w:val="0"/>
          <w:color w:val="auto"/>
          <w:kern w:val="21"/>
          <w:sz w:val="32"/>
          <w:szCs w:val="32"/>
          <w:shd w:val="clear" w:fill="FFFFFF"/>
          <w:vertAlign w:val="baseline"/>
          <w:lang w:val="en-US" w:eastAsia="zh-CN" w:bidi="ar"/>
        </w:rPr>
        <w:t>（二）食堂应当制定符合实际的防灭火和应急疏散预案，不定期组织防火检查，及时处理涉及消防安全的问题。</w:t>
      </w:r>
    </w:p>
    <w:p>
      <w:pPr>
        <w:keepNext w:val="0"/>
        <w:keepLines w:val="0"/>
        <w:pageBreakBefore w:val="0"/>
        <w:widowControl w:val="0"/>
        <w:suppressLineNumbers w:val="0"/>
        <w:shd w:val="clear" w:fill="FFFFFF"/>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both"/>
        <w:outlineLvl w:val="9"/>
        <w:rPr>
          <w:rFonts w:hint="eastAsia" w:ascii="仿宋_GB2312" w:eastAsia="仿宋_GB2312" w:cs="仿宋_GB2312"/>
          <w:caps w:val="0"/>
          <w:color w:val="auto"/>
          <w:kern w:val="21"/>
          <w:sz w:val="32"/>
          <w:szCs w:val="32"/>
          <w:shd w:val="clear" w:fill="FFFFFF"/>
          <w:vertAlign w:val="baseline"/>
          <w:lang w:bidi="ar"/>
        </w:rPr>
      </w:pPr>
      <w:r>
        <w:rPr>
          <w:rFonts w:hint="eastAsia" w:ascii="仿宋_GB2312" w:hAnsi="Calibri" w:eastAsia="仿宋_GB2312" w:cs="仿宋_GB2312"/>
          <w:b w:val="0"/>
          <w:bCs w:val="0"/>
          <w:caps w:val="0"/>
          <w:color w:val="auto"/>
          <w:kern w:val="21"/>
          <w:sz w:val="32"/>
          <w:szCs w:val="32"/>
          <w:shd w:val="clear" w:fill="FFFFFF"/>
          <w:vertAlign w:val="baseline"/>
          <w:lang w:val="en-US" w:eastAsia="zh-CN" w:bidi="ar"/>
        </w:rPr>
        <w:t>（三）食堂应当组织每日防火巡查和火灾隐患检查排查，建立巡查记录和消防安全档案。</w:t>
      </w:r>
    </w:p>
    <w:p>
      <w:pPr>
        <w:keepNext w:val="0"/>
        <w:keepLines w:val="0"/>
        <w:pageBreakBefore w:val="0"/>
        <w:widowControl w:val="0"/>
        <w:suppressLineNumbers w:val="0"/>
        <w:shd w:val="clear" w:fill="FFFFFF"/>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both"/>
        <w:outlineLvl w:val="9"/>
        <w:rPr>
          <w:rFonts w:hint="eastAsia" w:ascii="仿宋_GB2312" w:eastAsia="仿宋_GB2312" w:cs="仿宋_GB2312"/>
          <w:caps w:val="0"/>
          <w:color w:val="auto"/>
          <w:kern w:val="21"/>
          <w:sz w:val="32"/>
          <w:szCs w:val="32"/>
          <w:shd w:val="clear" w:fill="FFFFFF"/>
          <w:vertAlign w:val="baseline"/>
          <w:lang w:bidi="ar"/>
        </w:rPr>
      </w:pPr>
      <w:r>
        <w:rPr>
          <w:rFonts w:hint="eastAsia" w:ascii="楷体_GB2312" w:hAnsi="Calibri" w:eastAsia="楷体_GB2312" w:cs="楷体_GB2312"/>
          <w:b w:val="0"/>
          <w:bCs/>
          <w:caps w:val="0"/>
          <w:color w:val="auto"/>
          <w:kern w:val="21"/>
          <w:sz w:val="32"/>
          <w:szCs w:val="32"/>
          <w:shd w:val="clear" w:fill="FFFFFF"/>
          <w:vertAlign w:val="baseline"/>
          <w:lang w:val="en-US" w:eastAsia="zh-CN" w:bidi="ar"/>
        </w:rPr>
        <w:t>第十九条</w:t>
      </w:r>
      <w:r>
        <w:rPr>
          <w:rFonts w:hint="eastAsia" w:ascii="仿宋_GB2312" w:hAnsi="Calibri" w:eastAsia="仿宋_GB2312" w:cs="仿宋_GB2312"/>
          <w:b w:val="0"/>
          <w:bCs w:val="0"/>
          <w:caps w:val="0"/>
          <w:color w:val="auto"/>
          <w:kern w:val="21"/>
          <w:sz w:val="32"/>
          <w:szCs w:val="32"/>
          <w:shd w:val="clear" w:fill="FFFFFF"/>
          <w:vertAlign w:val="baseline"/>
          <w:lang w:val="en-US" w:eastAsia="zh-CN" w:bidi="ar"/>
        </w:rPr>
        <w:t xml:space="preserve">  应急处置</w:t>
      </w:r>
    </w:p>
    <w:p>
      <w:pPr>
        <w:keepNext w:val="0"/>
        <w:keepLines w:val="0"/>
        <w:pageBreakBefore w:val="0"/>
        <w:widowControl w:val="0"/>
        <w:suppressLineNumbers w:val="0"/>
        <w:shd w:val="clear" w:fill="FFFFFF"/>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both"/>
        <w:outlineLvl w:val="9"/>
        <w:rPr>
          <w:rFonts w:hint="eastAsia" w:ascii="仿宋_GB2312" w:eastAsia="仿宋_GB2312" w:cs="仿宋_GB2312"/>
          <w:caps w:val="0"/>
          <w:color w:val="auto"/>
          <w:kern w:val="21"/>
          <w:sz w:val="32"/>
          <w:szCs w:val="32"/>
          <w:shd w:val="clear" w:fill="FFFFFF"/>
          <w:vertAlign w:val="baseline"/>
          <w:lang w:bidi="ar"/>
        </w:rPr>
      </w:pPr>
      <w:r>
        <w:rPr>
          <w:rFonts w:hint="eastAsia" w:ascii="仿宋_GB2312" w:hAnsi="Calibri" w:eastAsia="仿宋_GB2312" w:cs="仿宋_GB2312"/>
          <w:b w:val="0"/>
          <w:bCs w:val="0"/>
          <w:caps w:val="0"/>
          <w:color w:val="auto"/>
          <w:kern w:val="21"/>
          <w:sz w:val="32"/>
          <w:szCs w:val="32"/>
          <w:shd w:val="clear" w:fill="FFFFFF"/>
          <w:vertAlign w:val="baseline"/>
          <w:lang w:val="en-US" w:eastAsia="zh-CN" w:bidi="ar"/>
        </w:rPr>
        <w:t>（一）食堂应建立应急处置领导机构和职责，负责统一决策、统一组织、统一指挥。</w:t>
      </w:r>
    </w:p>
    <w:p>
      <w:pPr>
        <w:keepNext w:val="0"/>
        <w:keepLines w:val="0"/>
        <w:pageBreakBefore w:val="0"/>
        <w:widowControl w:val="0"/>
        <w:suppressLineNumbers w:val="0"/>
        <w:shd w:val="clear" w:fill="FFFFFF"/>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both"/>
        <w:outlineLvl w:val="9"/>
        <w:rPr>
          <w:rFonts w:hint="eastAsia" w:ascii="仿宋_GB2312" w:eastAsia="仿宋_GB2312" w:cs="仿宋_GB2312"/>
          <w:caps w:val="0"/>
          <w:color w:val="auto"/>
          <w:kern w:val="21"/>
          <w:sz w:val="32"/>
          <w:szCs w:val="32"/>
          <w:shd w:val="clear" w:fill="FFFFFF"/>
          <w:vertAlign w:val="baseline"/>
          <w:lang w:bidi="ar"/>
        </w:rPr>
      </w:pPr>
      <w:r>
        <w:rPr>
          <w:rFonts w:hint="eastAsia" w:ascii="仿宋_GB2312" w:hAnsi="Calibri" w:eastAsia="仿宋_GB2312" w:cs="仿宋_GB2312"/>
          <w:b w:val="0"/>
          <w:bCs w:val="0"/>
          <w:caps w:val="0"/>
          <w:color w:val="auto"/>
          <w:kern w:val="21"/>
          <w:sz w:val="32"/>
          <w:szCs w:val="32"/>
          <w:shd w:val="clear" w:fill="FFFFFF"/>
          <w:vertAlign w:val="baseline"/>
          <w:lang w:val="en-US" w:eastAsia="zh-CN" w:bidi="ar"/>
        </w:rPr>
        <w:t>（二）食堂应针对食品、消防安全事故以及停水、停电、停气等突发情况，定期组织应急演练。</w:t>
      </w:r>
    </w:p>
    <w:p>
      <w:pPr>
        <w:keepNext w:val="0"/>
        <w:keepLines w:val="0"/>
        <w:pageBreakBefore w:val="0"/>
        <w:widowControl w:val="0"/>
        <w:suppressLineNumbers w:val="0"/>
        <w:shd w:val="clear" w:fill="FFFFFF"/>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both"/>
        <w:outlineLvl w:val="9"/>
        <w:rPr>
          <w:rFonts w:hint="eastAsia" w:ascii="仿宋_GB2312" w:eastAsia="仿宋_GB2312" w:cs="仿宋_GB2312"/>
          <w:caps w:val="0"/>
          <w:color w:val="auto"/>
          <w:kern w:val="21"/>
          <w:sz w:val="32"/>
          <w:szCs w:val="32"/>
          <w:shd w:val="clear" w:fill="FFFFFF"/>
          <w:vertAlign w:val="baseline"/>
          <w:lang w:bidi="ar"/>
        </w:rPr>
      </w:pPr>
      <w:r>
        <w:rPr>
          <w:rFonts w:hint="eastAsia" w:ascii="仿宋_GB2312" w:hAnsi="Calibri" w:eastAsia="仿宋_GB2312" w:cs="仿宋_GB2312"/>
          <w:b w:val="0"/>
          <w:bCs w:val="0"/>
          <w:caps w:val="0"/>
          <w:color w:val="auto"/>
          <w:kern w:val="21"/>
          <w:sz w:val="32"/>
          <w:szCs w:val="32"/>
          <w:shd w:val="clear" w:fill="FFFFFF"/>
          <w:vertAlign w:val="baseline"/>
          <w:lang w:val="en-US" w:eastAsia="zh-CN" w:bidi="ar"/>
        </w:rPr>
        <w:t>（三）发生食品安全事故后，应立即停止供餐，及时封存导致或者可能导致食品安全事故的食品及其原料、工（用）具、设施设备、就餐剩余食物及现场，并积极配合相关部门对共同进餐的人员进行排查。</w:t>
      </w:r>
    </w:p>
    <w:p>
      <w:pPr>
        <w:keepNext w:val="0"/>
        <w:keepLines w:val="0"/>
        <w:pageBreakBefore w:val="0"/>
        <w:widowControl w:val="0"/>
        <w:suppressLineNumbers w:val="0"/>
        <w:shd w:val="clear" w:fill="FFFFFF"/>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both"/>
        <w:outlineLvl w:val="9"/>
        <w:rPr>
          <w:rFonts w:hint="eastAsia" w:ascii="仿宋_GB2312" w:eastAsia="仿宋_GB2312" w:cs="仿宋_GB2312"/>
          <w:caps w:val="0"/>
          <w:color w:val="auto"/>
          <w:kern w:val="21"/>
          <w:sz w:val="32"/>
          <w:szCs w:val="32"/>
          <w:shd w:val="clear" w:fill="FFFFFF"/>
          <w:vertAlign w:val="baseline"/>
          <w:lang w:bidi="ar"/>
        </w:rPr>
      </w:pPr>
      <w:r>
        <w:rPr>
          <w:rFonts w:hint="eastAsia" w:ascii="仿宋_GB2312" w:hAnsi="Calibri" w:eastAsia="仿宋_GB2312" w:cs="仿宋_GB2312"/>
          <w:b w:val="0"/>
          <w:bCs w:val="0"/>
          <w:caps w:val="0"/>
          <w:color w:val="auto"/>
          <w:kern w:val="21"/>
          <w:sz w:val="32"/>
          <w:szCs w:val="32"/>
          <w:shd w:val="clear" w:fill="FFFFFF"/>
          <w:vertAlign w:val="baseline"/>
          <w:lang w:val="en-US" w:eastAsia="zh-CN" w:bidi="ar"/>
        </w:rPr>
        <w:t>（四）发生消防安全事故后，应立即疏散人员，发出警报，启动应急处置方案，并排查事故原因。</w:t>
      </w:r>
    </w:p>
    <w:p>
      <w:pPr>
        <w:keepNext w:val="0"/>
        <w:keepLines w:val="0"/>
        <w:pageBreakBefore w:val="0"/>
        <w:widowControl w:val="0"/>
        <w:suppressLineNumbers w:val="0"/>
        <w:shd w:val="clear" w:fill="FFFFFF"/>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both"/>
        <w:outlineLvl w:val="9"/>
        <w:rPr>
          <w:rFonts w:hint="eastAsia" w:ascii="仿宋_GB2312" w:eastAsia="仿宋_GB2312" w:cs="仿宋_GB2312"/>
          <w:caps w:val="0"/>
          <w:color w:val="auto"/>
          <w:kern w:val="21"/>
          <w:sz w:val="32"/>
          <w:szCs w:val="32"/>
          <w:shd w:val="clear" w:fill="FFFFFF"/>
          <w:vertAlign w:val="baseline"/>
          <w:lang w:bidi="ar"/>
        </w:rPr>
      </w:pPr>
      <w:r>
        <w:rPr>
          <w:rFonts w:hint="eastAsia" w:ascii="仿宋_GB2312" w:hAnsi="Calibri" w:eastAsia="仿宋_GB2312" w:cs="仿宋_GB2312"/>
          <w:b w:val="0"/>
          <w:bCs w:val="0"/>
          <w:caps w:val="0"/>
          <w:color w:val="auto"/>
          <w:kern w:val="21"/>
          <w:sz w:val="32"/>
          <w:szCs w:val="32"/>
          <w:shd w:val="clear" w:fill="FFFFFF"/>
          <w:vertAlign w:val="baseline"/>
          <w:lang w:val="en-US" w:eastAsia="zh-CN" w:bidi="ar"/>
        </w:rPr>
        <w:t>（五）发生事故或者疑似事故后，应第一时间（2小时之内）将情况向上级主管部门报告，不得迟报、漏报、瞒报，不得擅自发布安全事故信息，并需及时续报事态进展、处置措施、原因后果、善后处理等情况。</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both"/>
        <w:outlineLvl w:val="9"/>
        <w:rPr>
          <w:rFonts w:hint="eastAsia" w:ascii="仿宋_GB2312" w:eastAsia="仿宋_GB2312" w:cs="仿宋_GB2312"/>
          <w:caps w:val="0"/>
          <w:color w:val="auto"/>
          <w:spacing w:val="0"/>
          <w:kern w:val="21"/>
          <w:sz w:val="32"/>
          <w:szCs w:val="32"/>
          <w:vertAlign w:val="baseline"/>
          <w:lang w:bidi="ar"/>
        </w:rPr>
      </w:pPr>
    </w:p>
    <w:p>
      <w:pPr>
        <w:keepNext w:val="0"/>
        <w:keepLines w:val="0"/>
        <w:pageBreakBefore w:val="0"/>
        <w:widowControl w:val="0"/>
        <w:suppressLineNumbers w:val="0"/>
        <w:suppressAutoHyphens/>
        <w:kinsoku/>
        <w:wordWrap/>
        <w:overflowPunct/>
        <w:topLinePunct w:val="0"/>
        <w:autoSpaceDE/>
        <w:autoSpaceDN w:val="0"/>
        <w:bidi w:val="0"/>
        <w:adjustRightInd/>
        <w:snapToGrid/>
        <w:spacing w:before="0" w:beforeAutospacing="0" w:after="0" w:afterAutospacing="0" w:line="550" w:lineRule="exact"/>
        <w:ind w:left="0" w:right="0" w:firstLine="640" w:firstLineChars="200"/>
        <w:jc w:val="center"/>
        <w:outlineLvl w:val="9"/>
        <w:rPr>
          <w:rFonts w:hint="default" w:ascii="黑体" w:hAnsi="宋体" w:eastAsia="黑体" w:cs="黑体"/>
          <w:b w:val="0"/>
          <w:bCs/>
          <w:caps w:val="0"/>
          <w:color w:val="auto"/>
          <w:kern w:val="21"/>
          <w:sz w:val="32"/>
          <w:szCs w:val="32"/>
          <w:vertAlign w:val="baseline"/>
          <w:lang w:bidi="ar"/>
        </w:rPr>
      </w:pPr>
      <w:r>
        <w:rPr>
          <w:rStyle w:val="8"/>
          <w:rFonts w:hint="default" w:ascii="黑体" w:hAnsi="宋体" w:eastAsia="黑体" w:cs="黑体"/>
          <w:b w:val="0"/>
          <w:bCs/>
          <w:caps w:val="0"/>
          <w:color w:val="auto"/>
          <w:kern w:val="21"/>
          <w:sz w:val="32"/>
          <w:szCs w:val="32"/>
          <w:vertAlign w:val="baseline"/>
          <w:lang w:val="en-US" w:eastAsia="zh-CN" w:bidi="ar"/>
        </w:rPr>
        <w:t>第七章  监督管理</w:t>
      </w:r>
    </w:p>
    <w:p>
      <w:pPr>
        <w:keepNext w:val="0"/>
        <w:keepLines w:val="0"/>
        <w:pageBreakBefore w:val="0"/>
        <w:widowControl w:val="0"/>
        <w:suppressLineNumbers w:val="0"/>
        <w:shd w:val="clear" w:fill="FFFFFF"/>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both"/>
        <w:outlineLvl w:val="9"/>
        <w:rPr>
          <w:rFonts w:hint="eastAsia" w:ascii="仿宋_GB2312" w:eastAsia="仿宋_GB2312" w:cs="仿宋_GB2312"/>
          <w:caps w:val="0"/>
          <w:color w:val="auto"/>
          <w:kern w:val="21"/>
          <w:sz w:val="32"/>
          <w:szCs w:val="32"/>
          <w:shd w:val="clear" w:fill="FFFFFF"/>
          <w:vertAlign w:val="baseline"/>
          <w:lang w:bidi="ar"/>
        </w:rPr>
      </w:pPr>
      <w:r>
        <w:rPr>
          <w:rFonts w:hint="eastAsia" w:ascii="楷体_GB2312" w:hAnsi="Calibri" w:eastAsia="楷体_GB2312" w:cs="楷体_GB2312"/>
          <w:b w:val="0"/>
          <w:bCs/>
          <w:caps w:val="0"/>
          <w:color w:val="auto"/>
          <w:kern w:val="21"/>
          <w:sz w:val="32"/>
          <w:szCs w:val="32"/>
          <w:shd w:val="clear" w:fill="FFFFFF"/>
          <w:vertAlign w:val="baseline"/>
          <w:lang w:val="en-US" w:eastAsia="zh-CN" w:bidi="ar"/>
        </w:rPr>
        <w:t>第二十条</w:t>
      </w:r>
      <w:r>
        <w:rPr>
          <w:rFonts w:hint="eastAsia" w:ascii="仿宋_GB2312" w:hAnsi="Calibri" w:eastAsia="仿宋_GB2312" w:cs="仿宋_GB2312"/>
          <w:b w:val="0"/>
          <w:bCs w:val="0"/>
          <w:caps w:val="0"/>
          <w:color w:val="auto"/>
          <w:kern w:val="21"/>
          <w:sz w:val="32"/>
          <w:szCs w:val="32"/>
          <w:shd w:val="clear" w:fill="FFFFFF"/>
          <w:vertAlign w:val="baseline"/>
          <w:lang w:val="en-US" w:eastAsia="zh-CN" w:bidi="ar"/>
        </w:rPr>
        <w:t xml:space="preserve">  食堂应当完善管理长效机制，建立监督检查制度，对存在的问题及时整改。</w:t>
      </w:r>
    </w:p>
    <w:p>
      <w:pPr>
        <w:keepNext w:val="0"/>
        <w:keepLines w:val="0"/>
        <w:pageBreakBefore w:val="0"/>
        <w:widowControl w:val="0"/>
        <w:suppressLineNumbers w:val="0"/>
        <w:shd w:val="clear" w:fill="FFFFFF"/>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both"/>
        <w:outlineLvl w:val="9"/>
        <w:rPr>
          <w:rFonts w:hint="eastAsia" w:ascii="仿宋_GB2312" w:eastAsia="仿宋_GB2312" w:cs="仿宋_GB2312"/>
          <w:caps w:val="0"/>
          <w:color w:val="auto"/>
          <w:kern w:val="21"/>
          <w:sz w:val="32"/>
          <w:szCs w:val="32"/>
          <w:shd w:val="clear" w:fill="FFFFFF"/>
          <w:vertAlign w:val="baseline"/>
          <w:lang w:bidi="ar"/>
        </w:rPr>
      </w:pPr>
      <w:r>
        <w:rPr>
          <w:rFonts w:hint="eastAsia" w:ascii="楷体_GB2312" w:hAnsi="Calibri" w:eastAsia="楷体_GB2312" w:cs="楷体_GB2312"/>
          <w:b w:val="0"/>
          <w:bCs/>
          <w:caps w:val="0"/>
          <w:color w:val="auto"/>
          <w:kern w:val="21"/>
          <w:sz w:val="32"/>
          <w:szCs w:val="32"/>
          <w:shd w:val="clear" w:fill="FFFFFF"/>
          <w:vertAlign w:val="baseline"/>
          <w:lang w:val="en-US" w:eastAsia="zh-CN" w:bidi="ar"/>
        </w:rPr>
        <w:t xml:space="preserve">第二十一条 </w:t>
      </w:r>
      <w:r>
        <w:rPr>
          <w:rFonts w:hint="eastAsia" w:ascii="仿宋_GB2312" w:hAnsi="Calibri" w:eastAsia="仿宋_GB2312" w:cs="仿宋_GB2312"/>
          <w:b w:val="0"/>
          <w:bCs w:val="0"/>
          <w:caps w:val="0"/>
          <w:color w:val="auto"/>
          <w:kern w:val="21"/>
          <w:sz w:val="32"/>
          <w:szCs w:val="32"/>
          <w:shd w:val="clear" w:fill="FFFFFF"/>
          <w:vertAlign w:val="baseline"/>
          <w:lang w:val="en-US" w:eastAsia="zh-CN" w:bidi="ar"/>
        </w:rPr>
        <w:t>食堂应建立问题受理反馈机制，公开反馈渠道，及时妥善处理各类意见和投诉。</w:t>
      </w:r>
    </w:p>
    <w:p>
      <w:pPr>
        <w:keepNext w:val="0"/>
        <w:keepLines w:val="0"/>
        <w:pageBreakBefore w:val="0"/>
        <w:widowControl w:val="0"/>
        <w:suppressLineNumbers w:val="0"/>
        <w:shd w:val="clear" w:fill="FFFFFF"/>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both"/>
        <w:outlineLvl w:val="9"/>
        <w:rPr>
          <w:rFonts w:hint="eastAsia" w:ascii="仿宋_GB2312" w:eastAsia="仿宋_GB2312" w:cs="仿宋_GB2312"/>
          <w:caps w:val="0"/>
          <w:color w:val="auto"/>
          <w:kern w:val="21"/>
          <w:sz w:val="32"/>
          <w:szCs w:val="32"/>
          <w:shd w:val="clear" w:fill="FFFFFF"/>
          <w:vertAlign w:val="baseline"/>
          <w:lang w:bidi="ar"/>
        </w:rPr>
      </w:pPr>
      <w:r>
        <w:rPr>
          <w:rFonts w:hint="eastAsia" w:ascii="楷体_GB2312" w:hAnsi="Calibri" w:eastAsia="楷体_GB2312" w:cs="楷体_GB2312"/>
          <w:b w:val="0"/>
          <w:bCs/>
          <w:caps w:val="0"/>
          <w:color w:val="auto"/>
          <w:kern w:val="21"/>
          <w:sz w:val="32"/>
          <w:szCs w:val="32"/>
          <w:shd w:val="clear" w:fill="FFFFFF"/>
          <w:vertAlign w:val="baseline"/>
          <w:lang w:val="en-US" w:eastAsia="zh-CN" w:bidi="ar"/>
        </w:rPr>
        <w:t>第二十二条</w:t>
      </w:r>
      <w:r>
        <w:rPr>
          <w:rFonts w:hint="eastAsia" w:ascii="仿宋_GB2312" w:hAnsi="Calibri" w:eastAsia="仿宋_GB2312" w:cs="仿宋_GB2312"/>
          <w:b w:val="0"/>
          <w:bCs w:val="0"/>
          <w:caps w:val="0"/>
          <w:color w:val="auto"/>
          <w:kern w:val="21"/>
          <w:sz w:val="32"/>
          <w:szCs w:val="32"/>
          <w:shd w:val="clear" w:fill="FFFFFF"/>
          <w:vertAlign w:val="baseline"/>
          <w:lang w:val="en-US" w:eastAsia="zh-CN" w:bidi="ar"/>
        </w:rPr>
        <w:t xml:space="preserve">  食堂应强化测评结果的公示和运用，可采取每季度满意度测评或年度满意度测评方式，其测评结果应作为食堂考核重要指标。</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both"/>
        <w:outlineLvl w:val="9"/>
        <w:rPr>
          <w:rFonts w:hint="eastAsia" w:ascii="仿宋_GB2312" w:eastAsia="仿宋_GB2312" w:cs="仿宋_GB2312"/>
          <w:caps w:val="0"/>
          <w:color w:val="auto"/>
          <w:spacing w:val="0"/>
          <w:kern w:val="21"/>
          <w:sz w:val="32"/>
          <w:szCs w:val="32"/>
          <w:vertAlign w:val="baseline"/>
          <w:lang w:bidi="ar"/>
        </w:rPr>
      </w:pPr>
    </w:p>
    <w:p>
      <w:pPr>
        <w:keepNext w:val="0"/>
        <w:keepLines w:val="0"/>
        <w:pageBreakBefore w:val="0"/>
        <w:widowControl w:val="0"/>
        <w:suppressLineNumbers w:val="0"/>
        <w:suppressAutoHyphens/>
        <w:kinsoku/>
        <w:wordWrap/>
        <w:overflowPunct/>
        <w:topLinePunct w:val="0"/>
        <w:autoSpaceDE/>
        <w:autoSpaceDN w:val="0"/>
        <w:bidi w:val="0"/>
        <w:adjustRightInd/>
        <w:snapToGrid/>
        <w:spacing w:before="0" w:beforeAutospacing="0" w:after="0" w:afterAutospacing="0" w:line="550" w:lineRule="exact"/>
        <w:ind w:left="0" w:right="0" w:firstLine="640" w:firstLineChars="200"/>
        <w:jc w:val="center"/>
        <w:outlineLvl w:val="9"/>
        <w:rPr>
          <w:rFonts w:hint="default" w:ascii="黑体" w:hAnsi="宋体" w:eastAsia="黑体" w:cs="黑体"/>
          <w:b w:val="0"/>
          <w:bCs/>
          <w:caps w:val="0"/>
          <w:color w:val="auto"/>
          <w:kern w:val="21"/>
          <w:sz w:val="32"/>
          <w:szCs w:val="32"/>
          <w:vertAlign w:val="baseline"/>
          <w:lang w:bidi="ar"/>
        </w:rPr>
      </w:pPr>
      <w:r>
        <w:rPr>
          <w:rStyle w:val="8"/>
          <w:rFonts w:hint="default" w:ascii="黑体" w:hAnsi="宋体" w:eastAsia="黑体" w:cs="黑体"/>
          <w:b w:val="0"/>
          <w:bCs/>
          <w:caps w:val="0"/>
          <w:color w:val="auto"/>
          <w:kern w:val="21"/>
          <w:sz w:val="32"/>
          <w:szCs w:val="32"/>
          <w:vertAlign w:val="baseline"/>
          <w:lang w:val="en-US" w:eastAsia="zh-CN" w:bidi="ar"/>
        </w:rPr>
        <w:t>第八章  附则</w:t>
      </w:r>
    </w:p>
    <w:p>
      <w:pPr>
        <w:keepNext w:val="0"/>
        <w:keepLines w:val="0"/>
        <w:pageBreakBefore w:val="0"/>
        <w:widowControl w:val="0"/>
        <w:suppressLineNumbers w:val="0"/>
        <w:shd w:val="clear" w:fill="FFFFFF"/>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both"/>
        <w:outlineLvl w:val="9"/>
        <w:rPr>
          <w:rFonts w:hint="eastAsia" w:ascii="仿宋_GB2312" w:eastAsia="仿宋_GB2312" w:cs="仿宋_GB2312"/>
          <w:caps w:val="0"/>
          <w:color w:val="auto"/>
          <w:spacing w:val="0"/>
          <w:kern w:val="21"/>
          <w:sz w:val="32"/>
          <w:szCs w:val="32"/>
          <w:shd w:val="clear" w:fill="FFFFFF"/>
          <w:vertAlign w:val="baseline"/>
          <w:lang w:bidi="ar"/>
        </w:rPr>
      </w:pPr>
      <w:r>
        <w:rPr>
          <w:rFonts w:hint="eastAsia" w:ascii="楷体_GB2312" w:hAnsi="Calibri" w:eastAsia="楷体_GB2312" w:cs="楷体_GB2312"/>
          <w:b w:val="0"/>
          <w:bCs/>
          <w:caps w:val="0"/>
          <w:color w:val="auto"/>
          <w:spacing w:val="0"/>
          <w:kern w:val="21"/>
          <w:sz w:val="32"/>
          <w:szCs w:val="32"/>
          <w:shd w:val="clear" w:fill="FFFFFF"/>
          <w:vertAlign w:val="baseline"/>
          <w:lang w:val="en-US" w:eastAsia="zh-CN" w:bidi="ar"/>
        </w:rPr>
        <w:t>第二十三条</w:t>
      </w:r>
      <w:r>
        <w:rPr>
          <w:rFonts w:hint="eastAsia" w:ascii="仿宋_GB2312" w:hAnsi="Calibri" w:eastAsia="仿宋_GB2312" w:cs="仿宋_GB2312"/>
          <w:b w:val="0"/>
          <w:bCs w:val="0"/>
          <w:caps w:val="0"/>
          <w:color w:val="auto"/>
          <w:spacing w:val="0"/>
          <w:kern w:val="21"/>
          <w:sz w:val="32"/>
          <w:szCs w:val="32"/>
          <w:shd w:val="clear" w:fill="FFFFFF"/>
          <w:vertAlign w:val="baseline"/>
          <w:lang w:val="en-US" w:eastAsia="zh-CN" w:bidi="ar"/>
        </w:rPr>
        <w:t xml:space="preserve">  本指南由广元市机关事务服务中心负责解释。</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both"/>
        <w:outlineLvl w:val="9"/>
        <w:rPr>
          <w:rFonts w:hint="eastAsia" w:ascii="仿宋_GB2312" w:eastAsia="仿宋_GB2312" w:cs="仿宋_GB2312"/>
          <w:bCs/>
          <w:caps w:val="0"/>
          <w:color w:val="auto"/>
          <w:spacing w:val="0"/>
          <w:kern w:val="21"/>
          <w:sz w:val="32"/>
          <w:szCs w:val="32"/>
          <w:vertAlign w:val="baseline"/>
          <w:lang w:bidi="ar"/>
        </w:rPr>
      </w:pPr>
      <w:r>
        <w:rPr>
          <w:rFonts w:hint="eastAsia" w:ascii="楷体_GB2312" w:hAnsi="Calibri" w:eastAsia="楷体_GB2312" w:cs="楷体_GB2312"/>
          <w:b w:val="0"/>
          <w:bCs/>
          <w:caps w:val="0"/>
          <w:color w:val="auto"/>
          <w:spacing w:val="0"/>
          <w:kern w:val="21"/>
          <w:sz w:val="32"/>
          <w:szCs w:val="32"/>
          <w:vertAlign w:val="baseline"/>
          <w:lang w:val="en-US" w:eastAsia="zh-CN" w:bidi="ar"/>
        </w:rPr>
        <w:t>第二十四条</w:t>
      </w:r>
      <w:r>
        <w:rPr>
          <w:rFonts w:hint="eastAsia" w:ascii="仿宋_GB2312" w:hAnsi="Calibri" w:eastAsia="仿宋_GB2312" w:cs="仿宋_GB2312"/>
          <w:b w:val="0"/>
          <w:bCs/>
          <w:caps w:val="0"/>
          <w:color w:val="auto"/>
          <w:spacing w:val="0"/>
          <w:kern w:val="21"/>
          <w:sz w:val="32"/>
          <w:szCs w:val="32"/>
          <w:vertAlign w:val="baseline"/>
          <w:lang w:val="en-US" w:eastAsia="zh-CN" w:bidi="ar"/>
        </w:rPr>
        <w:t xml:space="preserve">  </w:t>
      </w:r>
      <w:r>
        <w:rPr>
          <w:rFonts w:hint="eastAsia" w:ascii="仿宋_GB2312" w:hAnsi="Calibri" w:eastAsia="仿宋_GB2312" w:cs="仿宋_GB2312"/>
          <w:b w:val="0"/>
          <w:bCs w:val="0"/>
          <w:caps w:val="0"/>
          <w:color w:val="auto"/>
          <w:spacing w:val="0"/>
          <w:kern w:val="21"/>
          <w:sz w:val="32"/>
          <w:szCs w:val="32"/>
          <w:vertAlign w:val="baseline"/>
          <w:lang w:val="en-US" w:eastAsia="zh-CN" w:bidi="ar"/>
        </w:rPr>
        <w:t>如中央、省对机关职工食堂出台管理规定，从其规定。</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both"/>
        <w:outlineLvl w:val="9"/>
        <w:rPr>
          <w:rFonts w:hint="eastAsia" w:ascii="仿宋_GB2312" w:eastAsia="仿宋_GB2312" w:cs="仿宋_GB2312"/>
          <w:caps w:val="0"/>
          <w:color w:val="auto"/>
          <w:spacing w:val="0"/>
          <w:kern w:val="21"/>
          <w:sz w:val="32"/>
          <w:szCs w:val="32"/>
          <w:vertAlign w:val="baseline"/>
          <w:lang w:bidi="ar"/>
        </w:rPr>
      </w:pPr>
      <w:r>
        <w:rPr>
          <w:rFonts w:hint="eastAsia" w:ascii="楷体_GB2312" w:hAnsi="Calibri" w:eastAsia="楷体_GB2312" w:cs="楷体_GB2312"/>
          <w:b w:val="0"/>
          <w:bCs/>
          <w:caps w:val="0"/>
          <w:color w:val="auto"/>
          <w:spacing w:val="0"/>
          <w:kern w:val="21"/>
          <w:sz w:val="32"/>
          <w:szCs w:val="32"/>
          <w:vertAlign w:val="baseline"/>
          <w:lang w:val="en-US" w:eastAsia="zh-CN" w:bidi="ar"/>
        </w:rPr>
        <w:t>第二十五条</w:t>
      </w:r>
      <w:r>
        <w:rPr>
          <w:rFonts w:hint="eastAsia" w:ascii="仿宋_GB2312" w:hAnsi="Calibri" w:eastAsia="仿宋_GB2312" w:cs="仿宋_GB2312"/>
          <w:b w:val="0"/>
          <w:bCs/>
          <w:caps w:val="0"/>
          <w:color w:val="auto"/>
          <w:spacing w:val="0"/>
          <w:kern w:val="21"/>
          <w:sz w:val="32"/>
          <w:szCs w:val="32"/>
          <w:vertAlign w:val="baseline"/>
          <w:lang w:val="en-US" w:eastAsia="zh-CN" w:bidi="ar"/>
        </w:rPr>
        <w:t xml:space="preserve"> </w:t>
      </w:r>
      <w:r>
        <w:rPr>
          <w:rFonts w:hint="eastAsia" w:ascii="仿宋_GB2312" w:hAnsi="Calibri" w:eastAsia="仿宋_GB2312" w:cs="仿宋_GB2312"/>
          <w:b w:val="0"/>
          <w:bCs w:val="0"/>
          <w:caps w:val="0"/>
          <w:color w:val="auto"/>
          <w:spacing w:val="0"/>
          <w:kern w:val="21"/>
          <w:sz w:val="32"/>
          <w:szCs w:val="32"/>
          <w:vertAlign w:val="baseline"/>
          <w:lang w:val="en-US" w:eastAsia="zh-CN" w:bidi="ar"/>
        </w:rPr>
        <w:t>本工作指南自公布之日起施行。</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200"/>
        <w:jc w:val="both"/>
        <w:outlineLvl w:val="9"/>
        <w:rPr>
          <w:rFonts w:hint="eastAsia" w:ascii="仿宋_GB2312" w:eastAsia="仿宋_GB2312" w:cs="仿宋_GB2312"/>
          <w:caps w:val="0"/>
          <w:color w:val="auto"/>
          <w:spacing w:val="0"/>
          <w:kern w:val="21"/>
          <w:sz w:val="32"/>
          <w:szCs w:val="32"/>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0"/>
        <w:jc w:val="both"/>
        <w:outlineLvl w:val="9"/>
        <w:rPr>
          <w:rFonts w:hint="default" w:ascii="Calibri" w:hAnsi="Calibri" w:eastAsia="宋体" w:cs="Times New Roman"/>
          <w:caps w:val="0"/>
          <w:color w:val="auto"/>
          <w:spacing w:val="0"/>
          <w:kern w:val="21"/>
          <w:sz w:val="21"/>
          <w:szCs w:val="21"/>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黑体" w:hAnsi="宋体" w:eastAsia="黑体" w:cs="黑体"/>
          <w:b w:val="0"/>
          <w:bCs w:val="0"/>
          <w:caps w:val="0"/>
          <w:color w:val="auto"/>
          <w:kern w:val="21"/>
          <w:sz w:val="32"/>
          <w:szCs w:val="32"/>
          <w:vertAlign w:val="baseline"/>
          <w:lang w:val="en-US" w:eastAsia="zh-CN" w:bidi="ar"/>
        </w:rPr>
      </w:pPr>
      <w:bookmarkStart w:id="0" w:name="_Toc37343778"/>
      <w:bookmarkEnd w:id="0"/>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黑体" w:hAnsi="宋体" w:eastAsia="黑体" w:cs="黑体"/>
          <w:caps w:val="0"/>
          <w:color w:val="auto"/>
          <w:kern w:val="21"/>
          <w:sz w:val="32"/>
          <w:szCs w:val="32"/>
          <w:vertAlign w:val="baseline"/>
          <w:lang w:bidi="ar"/>
        </w:rPr>
      </w:pPr>
      <w:bookmarkStart w:id="2" w:name="_GoBack"/>
      <w:bookmarkEnd w:id="2"/>
      <w:r>
        <w:rPr>
          <w:rFonts w:hint="default" w:ascii="黑体" w:hAnsi="宋体" w:eastAsia="黑体" w:cs="黑体"/>
          <w:b w:val="0"/>
          <w:bCs w:val="0"/>
          <w:caps w:val="0"/>
          <w:color w:val="auto"/>
          <w:kern w:val="21"/>
          <w:sz w:val="32"/>
          <w:szCs w:val="32"/>
          <w:vertAlign w:val="baseline"/>
          <w:lang w:val="en-US" w:eastAsia="zh-CN" w:bidi="ar"/>
        </w:rPr>
        <w:t>附表1</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方正小标宋简体" w:hAnsi="方正小标宋简体" w:eastAsia="方正小标宋简体" w:cs="方正小标宋简体"/>
          <w:caps w:val="0"/>
          <w:color w:val="auto"/>
          <w:kern w:val="21"/>
          <w:sz w:val="44"/>
          <w:szCs w:val="44"/>
          <w:vertAlign w:val="baseline"/>
          <w:lang w:bidi="ar"/>
        </w:rPr>
      </w:pPr>
      <w:r>
        <w:rPr>
          <w:rFonts w:hint="eastAsia" w:ascii="方正小标宋简体" w:hAnsi="方正小标宋简体" w:eastAsia="方正小标宋简体" w:cs="方正小标宋简体"/>
          <w:b w:val="0"/>
          <w:bCs w:val="0"/>
          <w:caps w:val="0"/>
          <w:color w:val="auto"/>
          <w:kern w:val="21"/>
          <w:sz w:val="44"/>
          <w:szCs w:val="44"/>
          <w:vertAlign w:val="baseline"/>
          <w:lang w:val="en-US" w:eastAsia="zh-CN" w:bidi="ar"/>
        </w:rPr>
        <w:t>机关职工食堂规范化建设一览表</w:t>
      </w:r>
    </w:p>
    <w:tbl>
      <w:tblPr>
        <w:tblStyle w:val="5"/>
        <w:tblW w:w="10065"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1276"/>
        <w:gridCol w:w="878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69" w:hRule="atLeast"/>
          <w:tblHeader/>
          <w:jc w:val="center"/>
        </w:trPr>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outlineLvl w:val="9"/>
              <w:rPr>
                <w:rFonts w:hint="default" w:ascii="黑体" w:hAnsi="宋体" w:eastAsia="黑体" w:cs="黑体"/>
                <w:bCs/>
                <w:caps w:val="0"/>
                <w:color w:val="auto"/>
                <w:spacing w:val="0"/>
                <w:kern w:val="21"/>
                <w:sz w:val="22"/>
                <w:szCs w:val="22"/>
                <w:vertAlign w:val="baseline"/>
                <w:lang w:bidi="ar"/>
              </w:rPr>
            </w:pPr>
            <w:r>
              <w:rPr>
                <w:rFonts w:hint="default" w:ascii="黑体" w:hAnsi="宋体" w:eastAsia="黑体" w:cs="黑体"/>
                <w:b w:val="0"/>
                <w:bCs/>
                <w:caps w:val="0"/>
                <w:color w:val="auto"/>
                <w:spacing w:val="0"/>
                <w:kern w:val="21"/>
                <w:sz w:val="22"/>
                <w:szCs w:val="22"/>
                <w:vertAlign w:val="baseline"/>
                <w:lang w:val="en-US" w:eastAsia="zh-CN" w:bidi="ar"/>
              </w:rPr>
              <w:t>类 别</w:t>
            </w:r>
          </w:p>
        </w:tc>
        <w:tc>
          <w:tcPr>
            <w:tcW w:w="87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outlineLvl w:val="9"/>
              <w:rPr>
                <w:rFonts w:hint="default" w:ascii="黑体" w:hAnsi="宋体" w:eastAsia="黑体" w:cs="黑体"/>
                <w:bCs/>
                <w:caps w:val="0"/>
                <w:color w:val="auto"/>
                <w:spacing w:val="0"/>
                <w:kern w:val="21"/>
                <w:sz w:val="22"/>
                <w:szCs w:val="22"/>
                <w:vertAlign w:val="baseline"/>
                <w:lang w:bidi="ar"/>
              </w:rPr>
            </w:pPr>
            <w:r>
              <w:rPr>
                <w:rFonts w:hint="default" w:ascii="黑体" w:hAnsi="宋体" w:eastAsia="黑体" w:cs="黑体"/>
                <w:b w:val="0"/>
                <w:bCs/>
                <w:caps w:val="0"/>
                <w:color w:val="auto"/>
                <w:spacing w:val="0"/>
                <w:kern w:val="21"/>
                <w:sz w:val="22"/>
                <w:szCs w:val="22"/>
                <w:vertAlign w:val="baseline"/>
                <w:lang w:val="en-US" w:eastAsia="zh-CN" w:bidi="ar"/>
              </w:rPr>
              <w:t>内    容</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69" w:hRule="atLeast"/>
          <w:jc w:val="center"/>
        </w:trPr>
        <w:tc>
          <w:tcPr>
            <w:tcW w:w="1276"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outlineLvl w:val="9"/>
              <w:rPr>
                <w:rFonts w:hint="eastAsia" w:ascii="仿宋_GB2312" w:eastAsia="仿宋_GB2312" w:cs="仿宋_GB2312"/>
                <w:bCs/>
                <w:caps w:val="0"/>
                <w:color w:val="auto"/>
                <w:spacing w:val="0"/>
                <w:kern w:val="21"/>
                <w:sz w:val="22"/>
                <w:szCs w:val="22"/>
                <w:vertAlign w:val="baseline"/>
                <w:lang w:bidi="ar"/>
              </w:rPr>
            </w:pPr>
            <w:r>
              <w:rPr>
                <w:rFonts w:hint="eastAsia" w:ascii="仿宋_GB2312" w:hAnsi="Calibri" w:eastAsia="仿宋_GB2312" w:cs="仿宋_GB2312"/>
                <w:b w:val="0"/>
                <w:bCs/>
                <w:caps w:val="0"/>
                <w:color w:val="auto"/>
                <w:spacing w:val="0"/>
                <w:kern w:val="21"/>
                <w:sz w:val="22"/>
                <w:szCs w:val="22"/>
                <w:vertAlign w:val="baseline"/>
                <w:lang w:val="en-US" w:eastAsia="zh-CN" w:bidi="ar"/>
              </w:rPr>
              <w:t>1.场所设置、布局、分隔</w:t>
            </w:r>
          </w:p>
        </w:tc>
        <w:tc>
          <w:tcPr>
            <w:tcW w:w="87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left"/>
              <w:outlineLvl w:val="9"/>
              <w:rPr>
                <w:rFonts w:hint="eastAsia" w:ascii="仿宋_GB2312" w:eastAsia="仿宋_GB2312" w:cs="仿宋_GB2312"/>
                <w:caps w:val="0"/>
                <w:color w:val="auto"/>
                <w:spacing w:val="0"/>
                <w:kern w:val="21"/>
                <w:sz w:val="22"/>
                <w:szCs w:val="22"/>
                <w:vertAlign w:val="baseline"/>
                <w:lang w:bidi="ar"/>
              </w:rPr>
            </w:pPr>
            <w:r>
              <w:rPr>
                <w:rFonts w:hint="eastAsia" w:ascii="仿宋_GB2312" w:hAnsi="Calibri" w:eastAsia="仿宋_GB2312" w:cs="仿宋_GB2312"/>
                <w:b w:val="0"/>
                <w:bCs w:val="0"/>
                <w:caps w:val="0"/>
                <w:color w:val="auto"/>
                <w:spacing w:val="0"/>
                <w:kern w:val="21"/>
                <w:sz w:val="22"/>
                <w:szCs w:val="22"/>
                <w:vertAlign w:val="baseline"/>
                <w:lang w:val="en-US" w:eastAsia="zh-CN" w:bidi="ar"/>
              </w:rPr>
              <w:t>粗加工、切配、烹饪、主食制作、餐用具清洗消毒、备餐、就餐等加工操作场所以及食品库房、更衣室、清洁工具存放场所等的设置与食品经营类别、项目和规模相适应，符合分类要求，各场所均设在室内。</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69" w:hRule="atLeast"/>
          <w:jc w:val="center"/>
        </w:trPr>
        <w:tc>
          <w:tcPr>
            <w:tcW w:w="1276"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c>
          <w:tcPr>
            <w:tcW w:w="87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left"/>
              <w:outlineLvl w:val="9"/>
              <w:rPr>
                <w:rFonts w:hint="eastAsia" w:ascii="仿宋_GB2312" w:eastAsia="仿宋_GB2312" w:cs="仿宋_GB2312"/>
                <w:caps w:val="0"/>
                <w:color w:val="auto"/>
                <w:spacing w:val="0"/>
                <w:kern w:val="21"/>
                <w:sz w:val="22"/>
                <w:szCs w:val="22"/>
                <w:vertAlign w:val="baseline"/>
                <w:lang w:bidi="ar"/>
              </w:rPr>
            </w:pPr>
            <w:r>
              <w:rPr>
                <w:rFonts w:hint="eastAsia" w:ascii="仿宋_GB2312" w:hAnsi="Calibri" w:eastAsia="仿宋_GB2312" w:cs="仿宋_GB2312"/>
                <w:b w:val="0"/>
                <w:bCs w:val="0"/>
                <w:caps w:val="0"/>
                <w:color w:val="auto"/>
                <w:spacing w:val="0"/>
                <w:kern w:val="21"/>
                <w:sz w:val="22"/>
                <w:szCs w:val="22"/>
                <w:vertAlign w:val="baseline"/>
                <w:lang w:val="en-US" w:eastAsia="zh-CN" w:bidi="ar"/>
              </w:rPr>
              <w:t>食品处理区按照原料进入、原料处理、半成品加工、成品供应的顺序合理布局，并能防止食品在存放、操作中产生交叉污染，因建筑结构不能进行顺序布局的，应有能防止食品产生交叉污染的措施及设备。</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69" w:hRule="atLeast"/>
          <w:jc w:val="center"/>
        </w:trPr>
        <w:tc>
          <w:tcPr>
            <w:tcW w:w="1276"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c>
          <w:tcPr>
            <w:tcW w:w="87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left"/>
              <w:outlineLvl w:val="9"/>
              <w:rPr>
                <w:rFonts w:hint="eastAsia" w:ascii="仿宋_GB2312" w:eastAsia="仿宋_GB2312" w:cs="仿宋_GB2312"/>
                <w:caps w:val="0"/>
                <w:color w:val="auto"/>
                <w:spacing w:val="0"/>
                <w:kern w:val="21"/>
                <w:sz w:val="22"/>
                <w:szCs w:val="22"/>
                <w:vertAlign w:val="baseline"/>
                <w:lang w:bidi="ar"/>
              </w:rPr>
            </w:pPr>
            <w:r>
              <w:rPr>
                <w:rFonts w:hint="eastAsia" w:ascii="仿宋_GB2312" w:hAnsi="Calibri" w:eastAsia="仿宋_GB2312" w:cs="仿宋_GB2312"/>
                <w:b w:val="0"/>
                <w:bCs w:val="0"/>
                <w:caps w:val="0"/>
                <w:color w:val="auto"/>
                <w:spacing w:val="0"/>
                <w:kern w:val="21"/>
                <w:sz w:val="22"/>
                <w:szCs w:val="22"/>
                <w:vertAlign w:val="baseline"/>
                <w:lang w:val="en-US" w:eastAsia="zh-CN" w:bidi="ar"/>
              </w:rPr>
              <w:t>用于盛放原料、半成品、成品的容器和使用的工具、用具，有明显的区分标识，存放区域分开设置。</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69" w:hRule="atLeast"/>
          <w:jc w:val="center"/>
        </w:trPr>
        <w:tc>
          <w:tcPr>
            <w:tcW w:w="1276"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c>
          <w:tcPr>
            <w:tcW w:w="87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left"/>
              <w:outlineLvl w:val="9"/>
              <w:rPr>
                <w:rFonts w:hint="eastAsia" w:ascii="仿宋_GB2312" w:eastAsia="仿宋_GB2312" w:cs="仿宋_GB2312"/>
                <w:caps w:val="0"/>
                <w:color w:val="auto"/>
                <w:spacing w:val="0"/>
                <w:kern w:val="21"/>
                <w:sz w:val="22"/>
                <w:szCs w:val="22"/>
                <w:vertAlign w:val="baseline"/>
                <w:lang w:bidi="ar"/>
              </w:rPr>
            </w:pPr>
            <w:r>
              <w:rPr>
                <w:rFonts w:hint="eastAsia" w:ascii="仿宋_GB2312" w:hAnsi="Calibri" w:eastAsia="仿宋_GB2312" w:cs="仿宋_GB2312"/>
                <w:b w:val="0"/>
                <w:bCs w:val="0"/>
                <w:caps w:val="0"/>
                <w:color w:val="auto"/>
                <w:spacing w:val="0"/>
                <w:kern w:val="21"/>
                <w:sz w:val="22"/>
                <w:szCs w:val="22"/>
                <w:vertAlign w:val="baseline"/>
                <w:lang w:val="en-US" w:eastAsia="zh-CN" w:bidi="ar"/>
              </w:rPr>
              <w:t>设施设备应遵循安全、实用、环保、节能的原则，接触食品的设备、工具、容器、包装材料等符合食品安全标准或要求。食品设备、工具和容器不使用木质材料，因工艺要求必须使用除外。切配台面、工用具存放设施等为不锈钢材料。</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69" w:hRule="atLeast"/>
          <w:jc w:val="center"/>
        </w:trPr>
        <w:tc>
          <w:tcPr>
            <w:tcW w:w="1276"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c>
          <w:tcPr>
            <w:tcW w:w="87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left"/>
              <w:outlineLvl w:val="9"/>
              <w:rPr>
                <w:rFonts w:hint="eastAsia" w:ascii="仿宋_GB2312" w:eastAsia="仿宋_GB2312" w:cs="仿宋_GB2312"/>
                <w:caps w:val="0"/>
                <w:color w:val="auto"/>
                <w:spacing w:val="0"/>
                <w:kern w:val="21"/>
                <w:sz w:val="22"/>
                <w:szCs w:val="22"/>
                <w:vertAlign w:val="baseline"/>
                <w:lang w:bidi="ar"/>
              </w:rPr>
            </w:pPr>
            <w:r>
              <w:rPr>
                <w:rFonts w:hint="eastAsia" w:ascii="仿宋_GB2312" w:hAnsi="Calibri" w:eastAsia="仿宋_GB2312" w:cs="仿宋_GB2312"/>
                <w:b w:val="0"/>
                <w:bCs w:val="0"/>
                <w:caps w:val="0"/>
                <w:color w:val="auto"/>
                <w:spacing w:val="0"/>
                <w:kern w:val="21"/>
                <w:sz w:val="22"/>
                <w:szCs w:val="22"/>
                <w:vertAlign w:val="baseline"/>
                <w:lang w:val="en-US" w:eastAsia="zh-CN" w:bidi="ar"/>
              </w:rPr>
              <w:t>食堂应配备足够数量的消防器材，包括消火栓、灭火器、灭火毯等，存放于固定醒目的位置，应悬挂消防安全承诺书、消防安全告知书等内容提示牌，设置消防器材、消防提示性、警示性等标志。</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69" w:hRule="atLeast"/>
          <w:jc w:val="center"/>
        </w:trPr>
        <w:tc>
          <w:tcPr>
            <w:tcW w:w="1276"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c>
          <w:tcPr>
            <w:tcW w:w="87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left"/>
              <w:outlineLvl w:val="9"/>
              <w:rPr>
                <w:rFonts w:hint="eastAsia" w:ascii="仿宋_GB2312" w:eastAsia="仿宋_GB2312" w:cs="仿宋_GB2312"/>
                <w:caps w:val="0"/>
                <w:color w:val="auto"/>
                <w:spacing w:val="0"/>
                <w:kern w:val="21"/>
                <w:sz w:val="22"/>
                <w:szCs w:val="22"/>
                <w:vertAlign w:val="baseline"/>
                <w:lang w:bidi="ar"/>
              </w:rPr>
            </w:pPr>
            <w:r>
              <w:rPr>
                <w:rFonts w:hint="eastAsia" w:ascii="仿宋_GB2312" w:hAnsi="Calibri" w:eastAsia="仿宋_GB2312" w:cs="仿宋_GB2312"/>
                <w:b w:val="0"/>
                <w:bCs w:val="0"/>
                <w:caps w:val="0"/>
                <w:color w:val="auto"/>
                <w:spacing w:val="0"/>
                <w:kern w:val="21"/>
                <w:sz w:val="22"/>
                <w:szCs w:val="22"/>
                <w:vertAlign w:val="baseline"/>
                <w:lang w:val="en-US" w:eastAsia="zh-CN" w:bidi="ar"/>
              </w:rPr>
              <w:t>明厨亮灶建设完备。</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69" w:hRule="atLeast"/>
          <w:jc w:val="center"/>
        </w:trPr>
        <w:tc>
          <w:tcPr>
            <w:tcW w:w="1276"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c>
          <w:tcPr>
            <w:tcW w:w="87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left"/>
              <w:outlineLvl w:val="9"/>
              <w:rPr>
                <w:rFonts w:hint="eastAsia" w:ascii="仿宋_GB2312" w:eastAsia="仿宋_GB2312" w:cs="仿宋_GB2312"/>
                <w:caps w:val="0"/>
                <w:color w:val="auto"/>
                <w:spacing w:val="0"/>
                <w:kern w:val="21"/>
                <w:sz w:val="22"/>
                <w:szCs w:val="22"/>
                <w:vertAlign w:val="baseline"/>
                <w:lang w:bidi="ar"/>
              </w:rPr>
            </w:pPr>
            <w:r>
              <w:rPr>
                <w:rFonts w:hint="eastAsia" w:ascii="仿宋_GB2312" w:hAnsi="Calibri" w:eastAsia="仿宋_GB2312" w:cs="仿宋_GB2312"/>
                <w:b w:val="0"/>
                <w:bCs w:val="0"/>
                <w:caps w:val="0"/>
                <w:color w:val="auto"/>
                <w:spacing w:val="0"/>
                <w:kern w:val="21"/>
                <w:sz w:val="22"/>
                <w:szCs w:val="22"/>
                <w:vertAlign w:val="baseline"/>
                <w:lang w:val="en-US" w:eastAsia="zh-CN" w:bidi="ar"/>
              </w:rPr>
              <w:t>加工经营场所内无圈养、宰杀活的禽畜类动物的区域。场所设置“三防”设施（防鼠、防蝇、防尘）。</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69" w:hRule="atLeast"/>
          <w:jc w:val="center"/>
        </w:trPr>
        <w:tc>
          <w:tcPr>
            <w:tcW w:w="1276"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c>
          <w:tcPr>
            <w:tcW w:w="87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left"/>
              <w:outlineLvl w:val="9"/>
              <w:rPr>
                <w:rFonts w:hint="eastAsia" w:ascii="仿宋_GB2312" w:eastAsia="仿宋_GB2312" w:cs="仿宋_GB2312"/>
                <w:caps w:val="0"/>
                <w:color w:val="auto"/>
                <w:spacing w:val="0"/>
                <w:kern w:val="21"/>
                <w:sz w:val="22"/>
                <w:szCs w:val="22"/>
                <w:u w:val="single"/>
                <w:vertAlign w:val="baseline"/>
                <w:lang w:eastAsia="zh-CN" w:bidi="ar"/>
              </w:rPr>
            </w:pPr>
            <w:r>
              <w:rPr>
                <w:rFonts w:hint="eastAsia" w:ascii="仿宋_GB2312" w:hAnsi="Calibri" w:eastAsia="仿宋_GB2312" w:cs="仿宋_GB2312"/>
                <w:b w:val="0"/>
                <w:bCs w:val="0"/>
                <w:caps w:val="0"/>
                <w:color w:val="auto"/>
                <w:spacing w:val="0"/>
                <w:kern w:val="21"/>
                <w:sz w:val="22"/>
                <w:szCs w:val="22"/>
                <w:vertAlign w:val="baseline"/>
                <w:lang w:val="en-US" w:eastAsia="zh-CN" w:bidi="ar"/>
              </w:rPr>
              <w:t>食堂相关管理制度、操作流程等标识印制上墙。</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69" w:hRule="atLeast"/>
          <w:jc w:val="center"/>
        </w:trPr>
        <w:tc>
          <w:tcPr>
            <w:tcW w:w="1276"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outlineLvl w:val="9"/>
              <w:rPr>
                <w:rFonts w:hint="eastAsia" w:ascii="仿宋_GB2312" w:eastAsia="仿宋_GB2312" w:cs="仿宋_GB2312"/>
                <w:bCs/>
                <w:caps w:val="0"/>
                <w:color w:val="auto"/>
                <w:spacing w:val="0"/>
                <w:kern w:val="21"/>
                <w:sz w:val="22"/>
                <w:szCs w:val="22"/>
                <w:vertAlign w:val="baseline"/>
                <w:lang w:bidi="ar"/>
              </w:rPr>
            </w:pPr>
            <w:r>
              <w:rPr>
                <w:rFonts w:hint="eastAsia" w:ascii="仿宋_GB2312" w:hAnsi="Calibri" w:eastAsia="仿宋_GB2312" w:cs="仿宋_GB2312"/>
                <w:b w:val="0"/>
                <w:bCs/>
                <w:caps w:val="0"/>
                <w:color w:val="auto"/>
                <w:spacing w:val="0"/>
                <w:kern w:val="21"/>
                <w:sz w:val="22"/>
                <w:szCs w:val="22"/>
                <w:vertAlign w:val="baseline"/>
                <w:lang w:val="en-US" w:eastAsia="zh-CN" w:bidi="ar"/>
              </w:rPr>
              <w:t>2.食品存储区</w:t>
            </w:r>
          </w:p>
        </w:tc>
        <w:tc>
          <w:tcPr>
            <w:tcW w:w="87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left"/>
              <w:outlineLvl w:val="9"/>
              <w:rPr>
                <w:rFonts w:hint="eastAsia" w:ascii="仿宋_GB2312" w:eastAsia="仿宋_GB2312" w:cs="仿宋_GB2312"/>
                <w:caps w:val="0"/>
                <w:color w:val="auto"/>
                <w:spacing w:val="0"/>
                <w:kern w:val="21"/>
                <w:sz w:val="22"/>
                <w:szCs w:val="22"/>
                <w:u w:val="single"/>
                <w:vertAlign w:val="baseline"/>
                <w:lang w:bidi="ar"/>
              </w:rPr>
            </w:pPr>
            <w:r>
              <w:rPr>
                <w:rFonts w:hint="eastAsia" w:ascii="仿宋_GB2312" w:hAnsi="Calibri" w:eastAsia="仿宋_GB2312" w:cs="仿宋_GB2312"/>
                <w:b w:val="0"/>
                <w:bCs w:val="0"/>
                <w:caps w:val="0"/>
                <w:color w:val="auto"/>
                <w:spacing w:val="0"/>
                <w:kern w:val="21"/>
                <w:sz w:val="22"/>
                <w:szCs w:val="22"/>
                <w:vertAlign w:val="baseline"/>
                <w:lang w:val="en-US" w:eastAsia="zh-CN" w:bidi="ar"/>
              </w:rPr>
              <w:t>食品库房或储存设施应不得存放非食品（不会导致食品污染的食品容器、包装材料、工具等物品除外）。严格落实食品添加剂专店采购、专柜存放、专人管理、专用器具、专门台账的“五专管理”。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69" w:hRule="atLeast"/>
          <w:jc w:val="center"/>
        </w:trPr>
        <w:tc>
          <w:tcPr>
            <w:tcW w:w="1276"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c>
          <w:tcPr>
            <w:tcW w:w="87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left"/>
              <w:outlineLvl w:val="9"/>
              <w:rPr>
                <w:rFonts w:hint="eastAsia" w:ascii="仿宋_GB2312" w:eastAsia="仿宋_GB2312" w:cs="仿宋_GB2312"/>
                <w:caps w:val="0"/>
                <w:color w:val="auto"/>
                <w:spacing w:val="0"/>
                <w:kern w:val="21"/>
                <w:sz w:val="22"/>
                <w:szCs w:val="22"/>
                <w:vertAlign w:val="baseline"/>
                <w:lang w:bidi="ar"/>
              </w:rPr>
            </w:pPr>
            <w:r>
              <w:rPr>
                <w:rFonts w:hint="eastAsia" w:ascii="仿宋_GB2312" w:hAnsi="Calibri" w:eastAsia="仿宋_GB2312" w:cs="仿宋_GB2312"/>
                <w:b w:val="0"/>
                <w:bCs w:val="0"/>
                <w:caps w:val="0"/>
                <w:color w:val="auto"/>
                <w:spacing w:val="0"/>
                <w:kern w:val="21"/>
                <w:sz w:val="22"/>
                <w:szCs w:val="22"/>
                <w:vertAlign w:val="baseline"/>
                <w:lang w:val="en-US" w:eastAsia="zh-CN" w:bidi="ar"/>
              </w:rPr>
              <w:t>库房应配备货架、垫板、防火防潮等设备。除冷库外的库房应有良好的通风、防潮、防鼠（如设防鼠板或木质门下方以金属包覆）设施。</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69" w:hRule="atLeast"/>
          <w:jc w:val="center"/>
        </w:trPr>
        <w:tc>
          <w:tcPr>
            <w:tcW w:w="1276"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c>
          <w:tcPr>
            <w:tcW w:w="87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left"/>
              <w:outlineLvl w:val="9"/>
              <w:rPr>
                <w:rFonts w:hint="eastAsia" w:ascii="仿宋_GB2312" w:eastAsia="仿宋_GB2312" w:cs="仿宋_GB2312"/>
                <w:caps w:val="0"/>
                <w:color w:val="auto"/>
                <w:spacing w:val="0"/>
                <w:kern w:val="21"/>
                <w:sz w:val="22"/>
                <w:szCs w:val="22"/>
                <w:vertAlign w:val="baseline"/>
                <w:lang w:bidi="ar"/>
              </w:rPr>
            </w:pPr>
            <w:r>
              <w:rPr>
                <w:rFonts w:hint="eastAsia" w:ascii="仿宋_GB2312" w:hAnsi="Calibri" w:eastAsia="仿宋_GB2312" w:cs="仿宋_GB2312"/>
                <w:b w:val="0"/>
                <w:bCs w:val="0"/>
                <w:caps w:val="0"/>
                <w:color w:val="auto"/>
                <w:spacing w:val="0"/>
                <w:kern w:val="21"/>
                <w:sz w:val="22"/>
                <w:szCs w:val="22"/>
                <w:vertAlign w:val="baseline"/>
                <w:lang w:val="en-US" w:eastAsia="zh-CN" w:bidi="ar"/>
              </w:rPr>
              <w:t>原料的存放应整齐规范，做到堆码整齐、码垛整齐、排列整齐，不应出现混放或错放现象。粮食存放隔离地面及墙面不小于5-10公分，防止发霉变质。</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69" w:hRule="atLeast"/>
          <w:jc w:val="center"/>
        </w:trPr>
        <w:tc>
          <w:tcPr>
            <w:tcW w:w="1276"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c>
          <w:tcPr>
            <w:tcW w:w="8789"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3"/>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both"/>
              <w:outlineLvl w:val="4"/>
              <w:rPr>
                <w:rFonts w:hint="eastAsia" w:ascii="仿宋_GB2312" w:eastAsia="仿宋_GB2312" w:cs="仿宋_GB2312"/>
                <w:caps w:val="0"/>
                <w:color w:val="auto"/>
                <w:kern w:val="21"/>
                <w:sz w:val="22"/>
                <w:szCs w:val="22"/>
                <w:vertAlign w:val="baseline"/>
                <w:lang w:bidi="ar"/>
              </w:rPr>
            </w:pPr>
            <w:r>
              <w:rPr>
                <w:rFonts w:hint="eastAsia" w:ascii="仿宋_GB2312" w:eastAsia="仿宋_GB2312" w:cs="仿宋_GB2312"/>
                <w:caps w:val="0"/>
                <w:color w:val="auto"/>
                <w:kern w:val="21"/>
                <w:sz w:val="22"/>
                <w:szCs w:val="22"/>
                <w:vertAlign w:val="baseline"/>
                <w:lang w:bidi="ar"/>
              </w:rPr>
              <w:t>有明确保存条件和保质期的应按保存条件和保质期贮存，保存条件和保质期不明确的应根据食品品种、加工制作方式、包装形式等针对性的确定适宜的保存条件和保存期限。库房管理人员应定期盘点数量，及时清理腐败变质、超过保质期等食品原料、食品添加剂、食品相关产品。</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69" w:hRule="atLeast"/>
          <w:jc w:val="center"/>
        </w:trPr>
        <w:tc>
          <w:tcPr>
            <w:tcW w:w="1276"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c>
          <w:tcPr>
            <w:tcW w:w="87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left"/>
              <w:outlineLvl w:val="9"/>
              <w:rPr>
                <w:rFonts w:hint="eastAsia" w:ascii="仿宋_GB2312" w:eastAsia="仿宋_GB2312" w:cs="仿宋_GB2312"/>
                <w:caps w:val="0"/>
                <w:color w:val="auto"/>
                <w:spacing w:val="0"/>
                <w:kern w:val="21"/>
                <w:sz w:val="22"/>
                <w:szCs w:val="22"/>
                <w:vertAlign w:val="baseline"/>
                <w:lang w:bidi="ar"/>
              </w:rPr>
            </w:pPr>
            <w:r>
              <w:rPr>
                <w:rFonts w:hint="eastAsia" w:ascii="仿宋_GB2312" w:hAnsi="Calibri" w:eastAsia="仿宋_GB2312" w:cs="仿宋_GB2312"/>
                <w:b w:val="0"/>
                <w:bCs w:val="0"/>
                <w:caps w:val="0"/>
                <w:color w:val="auto"/>
                <w:spacing w:val="0"/>
                <w:kern w:val="21"/>
                <w:sz w:val="22"/>
                <w:szCs w:val="22"/>
                <w:vertAlign w:val="baseline"/>
                <w:lang w:val="en-US" w:eastAsia="zh-CN" w:bidi="ar"/>
              </w:rPr>
              <w:t>冷藏、冷冻柜（库）数量和结构能使原料、半成品和成品及生食、熟食分开分类存放，有明显区分标识。冷冻（藏）库设可正确指示库内温度的温度计。（冷冻库低于-18℃，保鲜库0℃～8℃）。</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69" w:hRule="atLeast"/>
          <w:jc w:val="center"/>
        </w:trPr>
        <w:tc>
          <w:tcPr>
            <w:tcW w:w="1276"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10" w:lineRule="exact"/>
              <w:ind w:left="0" w:right="0" w:firstLine="0"/>
              <w:jc w:val="center"/>
              <w:outlineLvl w:val="9"/>
              <w:rPr>
                <w:rFonts w:hint="eastAsia" w:ascii="仿宋_GB2312" w:eastAsia="仿宋_GB2312" w:cs="仿宋_GB2312"/>
                <w:bCs/>
                <w:caps w:val="0"/>
                <w:color w:val="auto"/>
                <w:spacing w:val="0"/>
                <w:kern w:val="21"/>
                <w:sz w:val="22"/>
                <w:szCs w:val="22"/>
                <w:vertAlign w:val="baseline"/>
                <w:lang w:bidi="ar"/>
              </w:rPr>
            </w:pPr>
            <w:r>
              <w:rPr>
                <w:rFonts w:hint="eastAsia" w:ascii="仿宋_GB2312" w:hAnsi="Calibri" w:eastAsia="仿宋_GB2312" w:cs="仿宋_GB2312"/>
                <w:b w:val="0"/>
                <w:bCs/>
                <w:caps w:val="0"/>
                <w:color w:val="auto"/>
                <w:spacing w:val="0"/>
                <w:kern w:val="21"/>
                <w:sz w:val="22"/>
                <w:szCs w:val="22"/>
                <w:vertAlign w:val="baseline"/>
                <w:lang w:val="en-US" w:eastAsia="zh-CN" w:bidi="ar"/>
              </w:rPr>
              <w:t>3.食品加工区</w:t>
            </w:r>
          </w:p>
        </w:tc>
        <w:tc>
          <w:tcPr>
            <w:tcW w:w="87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10" w:lineRule="exact"/>
              <w:ind w:left="0" w:right="0" w:firstLine="0"/>
              <w:jc w:val="left"/>
              <w:outlineLvl w:val="9"/>
              <w:rPr>
                <w:rFonts w:hint="eastAsia" w:ascii="仿宋_GB2312" w:eastAsia="仿宋_GB2312" w:cs="仿宋_GB2312"/>
                <w:caps w:val="0"/>
                <w:color w:val="auto"/>
                <w:spacing w:val="0"/>
                <w:kern w:val="21"/>
                <w:sz w:val="22"/>
                <w:szCs w:val="22"/>
                <w:vertAlign w:val="baseline"/>
                <w:lang w:bidi="ar"/>
              </w:rPr>
            </w:pPr>
            <w:r>
              <w:rPr>
                <w:rFonts w:hint="eastAsia" w:ascii="仿宋_GB2312" w:hAnsi="Calibri" w:eastAsia="仿宋_GB2312" w:cs="仿宋_GB2312"/>
                <w:b w:val="0"/>
                <w:bCs w:val="0"/>
                <w:caps w:val="0"/>
                <w:color w:val="auto"/>
                <w:spacing w:val="0"/>
                <w:kern w:val="21"/>
                <w:sz w:val="22"/>
                <w:szCs w:val="22"/>
                <w:vertAlign w:val="baseline"/>
                <w:lang w:val="en-US" w:eastAsia="zh-CN" w:bidi="ar"/>
              </w:rPr>
              <w:t>加工区地面用无毒、无异味、不透水、不易积垢、耐腐蚀、防滑的材料平整铺设。墙壁有1.5m以上光滑、不吸水、浅色、耐用和易清洗的材料制成的墙裙。天花板应采用无毒、无异味、不吸水、表面光洁、耐腐蚀、耐高温、浅色材料涂覆或装修。食品处理区应有排水系统，地面和排水沟排水顺畅。</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69" w:hRule="atLeast"/>
          <w:jc w:val="center"/>
        </w:trPr>
        <w:tc>
          <w:tcPr>
            <w:tcW w:w="1276"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c>
          <w:tcPr>
            <w:tcW w:w="87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10" w:lineRule="exact"/>
              <w:ind w:left="0" w:right="0" w:firstLine="0"/>
              <w:jc w:val="left"/>
              <w:outlineLvl w:val="9"/>
              <w:rPr>
                <w:rFonts w:hint="eastAsia" w:ascii="仿宋_GB2312" w:eastAsia="仿宋_GB2312" w:cs="仿宋_GB2312"/>
                <w:caps w:val="0"/>
                <w:color w:val="auto"/>
                <w:spacing w:val="0"/>
                <w:kern w:val="21"/>
                <w:sz w:val="22"/>
                <w:szCs w:val="22"/>
                <w:vertAlign w:val="baseline"/>
                <w:lang w:bidi="ar"/>
              </w:rPr>
            </w:pPr>
            <w:r>
              <w:rPr>
                <w:rFonts w:hint="eastAsia" w:ascii="仿宋_GB2312" w:hAnsi="Calibri" w:eastAsia="仿宋_GB2312" w:cs="仿宋_GB2312"/>
                <w:b w:val="0"/>
                <w:bCs w:val="0"/>
                <w:caps w:val="0"/>
                <w:color w:val="auto"/>
                <w:spacing w:val="0"/>
                <w:kern w:val="21"/>
                <w:sz w:val="22"/>
                <w:szCs w:val="22"/>
                <w:vertAlign w:val="baseline"/>
                <w:lang w:val="en-US" w:eastAsia="zh-CN" w:bidi="ar"/>
              </w:rPr>
              <w:t>门、窗装配严密，与外界直接相通的门和可开启的窗设有易于拆洗且不生锈的纱网或设置空气幕等防蝇、防虫、防尘设施。与外界直接相通的门能自动关闭。</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69" w:hRule="atLeast"/>
          <w:jc w:val="center"/>
        </w:trPr>
        <w:tc>
          <w:tcPr>
            <w:tcW w:w="1276"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c>
          <w:tcPr>
            <w:tcW w:w="87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10" w:lineRule="exact"/>
              <w:ind w:left="0" w:right="0" w:firstLine="0"/>
              <w:jc w:val="left"/>
              <w:outlineLvl w:val="9"/>
              <w:rPr>
                <w:rFonts w:hint="eastAsia" w:ascii="仿宋_GB2312" w:eastAsia="仿宋_GB2312" w:cs="仿宋_GB2312"/>
                <w:caps w:val="0"/>
                <w:color w:val="auto"/>
                <w:spacing w:val="0"/>
                <w:kern w:val="21"/>
                <w:sz w:val="22"/>
                <w:szCs w:val="22"/>
                <w:vertAlign w:val="baseline"/>
                <w:lang w:bidi="ar"/>
              </w:rPr>
            </w:pPr>
            <w:r>
              <w:rPr>
                <w:rFonts w:hint="eastAsia" w:ascii="仿宋_GB2312" w:hAnsi="Calibri" w:eastAsia="仿宋_GB2312" w:cs="仿宋_GB2312"/>
                <w:b w:val="0"/>
                <w:bCs w:val="0"/>
                <w:caps w:val="0"/>
                <w:color w:val="auto"/>
                <w:spacing w:val="0"/>
                <w:kern w:val="21"/>
                <w:sz w:val="22"/>
                <w:szCs w:val="22"/>
                <w:vertAlign w:val="baseline"/>
                <w:lang w:val="en-US" w:eastAsia="zh-CN" w:bidi="ar"/>
              </w:rPr>
              <w:t>加工区应配备有三个以上的水池，分别清洗蔬菜、肉禽、水果等原料，各类水池以明显标识标明其用途。其他设备如切菜机、切片机、绞肉机、化冻池等根据需要配备。</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69" w:hRule="atLeast"/>
          <w:jc w:val="center"/>
        </w:trPr>
        <w:tc>
          <w:tcPr>
            <w:tcW w:w="1276"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c>
          <w:tcPr>
            <w:tcW w:w="87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10" w:lineRule="exact"/>
              <w:ind w:left="0" w:right="0" w:firstLine="0"/>
              <w:jc w:val="left"/>
              <w:outlineLvl w:val="9"/>
              <w:rPr>
                <w:rFonts w:hint="eastAsia" w:ascii="仿宋_GB2312" w:eastAsia="仿宋_GB2312" w:cs="仿宋_GB2312"/>
                <w:caps w:val="0"/>
                <w:color w:val="auto"/>
                <w:spacing w:val="0"/>
                <w:kern w:val="21"/>
                <w:sz w:val="22"/>
                <w:szCs w:val="22"/>
                <w:vertAlign w:val="baseline"/>
                <w:lang w:bidi="ar"/>
              </w:rPr>
            </w:pPr>
            <w:r>
              <w:rPr>
                <w:rFonts w:hint="eastAsia" w:ascii="仿宋_GB2312" w:hAnsi="Calibri" w:eastAsia="仿宋_GB2312" w:cs="仿宋_GB2312"/>
                <w:b w:val="0"/>
                <w:bCs w:val="0"/>
                <w:caps w:val="0"/>
                <w:color w:val="auto"/>
                <w:spacing w:val="0"/>
                <w:kern w:val="21"/>
                <w:sz w:val="22"/>
                <w:szCs w:val="22"/>
                <w:vertAlign w:val="baseline"/>
                <w:lang w:val="en-US" w:eastAsia="zh-CN" w:bidi="ar"/>
              </w:rPr>
              <w:t>加工区应保持干净卫生，及时清理挑拣、宰杀后残留废弃物，做好保洁、消毒工作。</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69" w:hRule="atLeast"/>
          <w:jc w:val="center"/>
        </w:trPr>
        <w:tc>
          <w:tcPr>
            <w:tcW w:w="1276"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c>
          <w:tcPr>
            <w:tcW w:w="87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10" w:lineRule="exact"/>
              <w:ind w:left="0" w:right="0" w:firstLine="0"/>
              <w:jc w:val="left"/>
              <w:outlineLvl w:val="9"/>
              <w:rPr>
                <w:rFonts w:hint="eastAsia" w:ascii="仿宋_GB2312" w:eastAsia="仿宋_GB2312" w:cs="仿宋_GB2312"/>
                <w:caps w:val="0"/>
                <w:color w:val="auto"/>
                <w:spacing w:val="0"/>
                <w:kern w:val="21"/>
                <w:sz w:val="22"/>
                <w:szCs w:val="22"/>
                <w:vertAlign w:val="baseline"/>
                <w:lang w:bidi="ar"/>
              </w:rPr>
            </w:pPr>
            <w:r>
              <w:rPr>
                <w:rFonts w:hint="eastAsia" w:ascii="仿宋_GB2312" w:hAnsi="Calibri" w:eastAsia="仿宋_GB2312" w:cs="仿宋_GB2312"/>
                <w:b w:val="0"/>
                <w:bCs w:val="0"/>
                <w:caps w:val="0"/>
                <w:color w:val="auto"/>
                <w:spacing w:val="0"/>
                <w:kern w:val="21"/>
                <w:sz w:val="22"/>
                <w:szCs w:val="22"/>
                <w:vertAlign w:val="baseline"/>
                <w:lang w:val="en-US" w:eastAsia="zh-CN" w:bidi="ar"/>
              </w:rPr>
              <w:t>生、熟食（肉类、蔬菜类）菜墩、菜刀应分开使用、分开存放，标记醒目。</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69" w:hRule="atLeast"/>
          <w:jc w:val="center"/>
        </w:trPr>
        <w:tc>
          <w:tcPr>
            <w:tcW w:w="1276"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10" w:lineRule="exact"/>
              <w:ind w:left="0" w:right="0" w:firstLine="0"/>
              <w:jc w:val="center"/>
              <w:outlineLvl w:val="9"/>
              <w:rPr>
                <w:rFonts w:hint="eastAsia" w:ascii="仿宋_GB2312" w:eastAsia="仿宋_GB2312" w:cs="仿宋_GB2312"/>
                <w:bCs/>
                <w:caps w:val="0"/>
                <w:color w:val="auto"/>
                <w:spacing w:val="0"/>
                <w:kern w:val="21"/>
                <w:sz w:val="22"/>
                <w:szCs w:val="22"/>
                <w:vertAlign w:val="baseline"/>
                <w:lang w:bidi="ar"/>
              </w:rPr>
            </w:pPr>
            <w:r>
              <w:rPr>
                <w:rFonts w:hint="eastAsia" w:ascii="仿宋_GB2312" w:hAnsi="Calibri" w:eastAsia="仿宋_GB2312" w:cs="仿宋_GB2312"/>
                <w:b w:val="0"/>
                <w:bCs/>
                <w:caps w:val="0"/>
                <w:color w:val="auto"/>
                <w:spacing w:val="0"/>
                <w:kern w:val="21"/>
                <w:sz w:val="22"/>
                <w:szCs w:val="22"/>
                <w:vertAlign w:val="baseline"/>
                <w:lang w:val="en-US" w:eastAsia="zh-CN" w:bidi="ar"/>
              </w:rPr>
              <w:t>4.食品烹饪区</w:t>
            </w:r>
          </w:p>
        </w:tc>
        <w:tc>
          <w:tcPr>
            <w:tcW w:w="87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10" w:lineRule="exact"/>
              <w:ind w:left="0" w:right="0" w:firstLine="0"/>
              <w:jc w:val="left"/>
              <w:outlineLvl w:val="9"/>
              <w:rPr>
                <w:rFonts w:hint="eastAsia" w:ascii="仿宋_GB2312" w:eastAsia="仿宋_GB2312" w:cs="仿宋_GB2312"/>
                <w:caps w:val="0"/>
                <w:color w:val="auto"/>
                <w:spacing w:val="0"/>
                <w:kern w:val="21"/>
                <w:sz w:val="22"/>
                <w:szCs w:val="22"/>
                <w:vertAlign w:val="baseline"/>
                <w:lang w:bidi="ar"/>
              </w:rPr>
            </w:pPr>
            <w:r>
              <w:rPr>
                <w:rFonts w:hint="eastAsia" w:ascii="仿宋_GB2312" w:hAnsi="Calibri" w:eastAsia="仿宋_GB2312" w:cs="仿宋_GB2312"/>
                <w:b w:val="0"/>
                <w:bCs w:val="0"/>
                <w:caps w:val="0"/>
                <w:color w:val="auto"/>
                <w:spacing w:val="0"/>
                <w:kern w:val="21"/>
                <w:sz w:val="22"/>
                <w:szCs w:val="22"/>
                <w:vertAlign w:val="baseline"/>
                <w:lang w:val="en-US" w:eastAsia="zh-CN" w:bidi="ar"/>
              </w:rPr>
              <w:t>烹饪区可细分为热菜加工和凉菜加工两个工作区，加工区应留出足够空间供厨师进行操作。</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69" w:hRule="atLeast"/>
          <w:jc w:val="center"/>
        </w:trPr>
        <w:tc>
          <w:tcPr>
            <w:tcW w:w="1276"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c>
          <w:tcPr>
            <w:tcW w:w="8789"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3"/>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10" w:lineRule="exact"/>
              <w:ind w:left="0" w:right="0" w:firstLine="0"/>
              <w:jc w:val="both"/>
              <w:outlineLvl w:val="4"/>
              <w:rPr>
                <w:rFonts w:hint="eastAsia" w:ascii="仿宋_GB2312" w:eastAsia="仿宋_GB2312" w:cs="仿宋_GB2312"/>
                <w:caps w:val="0"/>
                <w:color w:val="auto"/>
                <w:kern w:val="21"/>
                <w:sz w:val="22"/>
                <w:szCs w:val="22"/>
                <w:vertAlign w:val="baseline"/>
                <w:lang w:bidi="ar"/>
              </w:rPr>
            </w:pPr>
            <w:r>
              <w:rPr>
                <w:rFonts w:hint="eastAsia" w:ascii="仿宋_GB2312" w:eastAsia="仿宋_GB2312" w:cs="仿宋_GB2312"/>
                <w:caps w:val="0"/>
                <w:color w:val="auto"/>
                <w:kern w:val="21"/>
                <w:sz w:val="22"/>
                <w:szCs w:val="22"/>
                <w:vertAlign w:val="baseline"/>
                <w:lang w:bidi="ar"/>
              </w:rPr>
              <w:t>使用前应检查燃气、灶具、排烟系统是否处于正常运转状态；烹饪区产生油烟的设备上部加设附有机械排风及油烟过滤的排气装置；加工场所光源应不改变所观察食品的天然颜色；安装在暴露食品正上方的照明设施使用防护罩。</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69" w:hRule="atLeast"/>
          <w:jc w:val="center"/>
        </w:trPr>
        <w:tc>
          <w:tcPr>
            <w:tcW w:w="1276"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c>
          <w:tcPr>
            <w:tcW w:w="87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10" w:lineRule="exact"/>
              <w:ind w:left="0" w:right="0" w:firstLine="0"/>
              <w:jc w:val="left"/>
              <w:outlineLvl w:val="9"/>
              <w:rPr>
                <w:rFonts w:hint="eastAsia" w:ascii="仿宋_GB2312" w:eastAsia="仿宋_GB2312" w:cs="仿宋_GB2312"/>
                <w:caps w:val="0"/>
                <w:color w:val="auto"/>
                <w:spacing w:val="0"/>
                <w:kern w:val="21"/>
                <w:sz w:val="22"/>
                <w:szCs w:val="22"/>
                <w:vertAlign w:val="baseline"/>
                <w:lang w:bidi="ar"/>
              </w:rPr>
            </w:pPr>
            <w:r>
              <w:rPr>
                <w:rFonts w:hint="eastAsia" w:ascii="仿宋_GB2312" w:hAnsi="Calibri" w:eastAsia="仿宋_GB2312" w:cs="仿宋_GB2312"/>
                <w:b w:val="0"/>
                <w:bCs w:val="0"/>
                <w:caps w:val="0"/>
                <w:color w:val="auto"/>
                <w:spacing w:val="0"/>
                <w:kern w:val="21"/>
                <w:sz w:val="22"/>
                <w:szCs w:val="22"/>
                <w:vertAlign w:val="baseline"/>
                <w:lang w:val="en-US" w:eastAsia="zh-CN" w:bidi="ar"/>
              </w:rPr>
              <w:t>烹饪前应对食品原料、调料等进行详细检查，发现有腐烂变质或者其他感官性状异常的，不应进行烹饪并立即更换上报。</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69" w:hRule="atLeast"/>
          <w:jc w:val="center"/>
        </w:trPr>
        <w:tc>
          <w:tcPr>
            <w:tcW w:w="1276"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c>
          <w:tcPr>
            <w:tcW w:w="87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10" w:lineRule="exact"/>
              <w:ind w:left="0" w:right="0" w:firstLine="0"/>
              <w:jc w:val="left"/>
              <w:outlineLvl w:val="9"/>
              <w:rPr>
                <w:rFonts w:hint="eastAsia" w:ascii="仿宋_GB2312" w:eastAsia="仿宋_GB2312" w:cs="仿宋_GB2312"/>
                <w:caps w:val="0"/>
                <w:color w:val="auto"/>
                <w:spacing w:val="0"/>
                <w:kern w:val="21"/>
                <w:sz w:val="22"/>
                <w:szCs w:val="22"/>
                <w:vertAlign w:val="baseline"/>
                <w:lang w:bidi="ar"/>
              </w:rPr>
            </w:pPr>
            <w:r>
              <w:rPr>
                <w:rFonts w:hint="eastAsia" w:ascii="仿宋_GB2312" w:hAnsi="Calibri" w:eastAsia="仿宋_GB2312" w:cs="仿宋_GB2312"/>
                <w:b w:val="0"/>
                <w:bCs w:val="0"/>
                <w:caps w:val="0"/>
                <w:color w:val="auto"/>
                <w:spacing w:val="0"/>
                <w:kern w:val="21"/>
                <w:sz w:val="22"/>
                <w:szCs w:val="22"/>
                <w:vertAlign w:val="baseline"/>
                <w:lang w:val="en-US" w:eastAsia="zh-CN" w:bidi="ar"/>
              </w:rPr>
              <w:t>烹饪区应及时进行清洁工作，保持地面、墙面干燥无积水，放置相应防虫防鼠装置。</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69" w:hRule="atLeast"/>
          <w:jc w:val="center"/>
        </w:trPr>
        <w:tc>
          <w:tcPr>
            <w:tcW w:w="1276"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c>
          <w:tcPr>
            <w:tcW w:w="87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10" w:lineRule="exact"/>
              <w:ind w:left="0" w:right="0" w:firstLine="0"/>
              <w:jc w:val="left"/>
              <w:outlineLvl w:val="9"/>
              <w:rPr>
                <w:rFonts w:hint="eastAsia" w:ascii="仿宋_GB2312" w:eastAsia="仿宋_GB2312" w:cs="仿宋_GB2312"/>
                <w:caps w:val="0"/>
                <w:color w:val="auto"/>
                <w:spacing w:val="0"/>
                <w:kern w:val="21"/>
                <w:sz w:val="22"/>
                <w:szCs w:val="22"/>
                <w:vertAlign w:val="baseline"/>
                <w:lang w:bidi="ar"/>
              </w:rPr>
            </w:pPr>
            <w:r>
              <w:rPr>
                <w:rFonts w:hint="eastAsia" w:ascii="仿宋_GB2312" w:hAnsi="Calibri" w:eastAsia="仿宋_GB2312" w:cs="仿宋_GB2312"/>
                <w:b w:val="0"/>
                <w:bCs w:val="0"/>
                <w:caps w:val="0"/>
                <w:color w:val="auto"/>
                <w:spacing w:val="0"/>
                <w:kern w:val="21"/>
                <w:sz w:val="22"/>
                <w:szCs w:val="22"/>
                <w:vertAlign w:val="baseline"/>
                <w:lang w:val="en-US" w:eastAsia="zh-CN" w:bidi="ar"/>
              </w:rPr>
              <w:t>使用天然气的操作间应装备有燃气泄漏报警系统，有明火操作的应装配消防报警系统和自动灭火装置。大功率电器应有独立的漏电保护开关。厨师可见易取位置放置灭火设施。</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69" w:hRule="atLeast"/>
          <w:jc w:val="center"/>
        </w:trPr>
        <w:tc>
          <w:tcPr>
            <w:tcW w:w="1276"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10" w:lineRule="exact"/>
              <w:ind w:left="0" w:right="0" w:firstLine="0"/>
              <w:jc w:val="center"/>
              <w:outlineLvl w:val="9"/>
              <w:rPr>
                <w:rFonts w:hint="eastAsia" w:ascii="仿宋_GB2312" w:eastAsia="仿宋_GB2312" w:cs="仿宋_GB2312"/>
                <w:bCs/>
                <w:caps w:val="0"/>
                <w:color w:val="auto"/>
                <w:spacing w:val="0"/>
                <w:kern w:val="21"/>
                <w:sz w:val="22"/>
                <w:szCs w:val="22"/>
                <w:vertAlign w:val="baseline"/>
                <w:lang w:bidi="ar"/>
              </w:rPr>
            </w:pPr>
            <w:r>
              <w:rPr>
                <w:rFonts w:hint="eastAsia" w:ascii="仿宋_GB2312" w:hAnsi="Calibri" w:eastAsia="仿宋_GB2312" w:cs="仿宋_GB2312"/>
                <w:b w:val="0"/>
                <w:bCs/>
                <w:caps w:val="0"/>
                <w:color w:val="auto"/>
                <w:spacing w:val="0"/>
                <w:kern w:val="21"/>
                <w:sz w:val="22"/>
                <w:szCs w:val="22"/>
                <w:vertAlign w:val="baseline"/>
                <w:lang w:val="en-US" w:eastAsia="zh-CN" w:bidi="ar"/>
              </w:rPr>
              <w:t>5.备餐区</w:t>
            </w:r>
          </w:p>
        </w:tc>
        <w:tc>
          <w:tcPr>
            <w:tcW w:w="87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10" w:lineRule="exact"/>
              <w:ind w:left="0" w:right="0" w:firstLine="0"/>
              <w:jc w:val="left"/>
              <w:outlineLvl w:val="9"/>
              <w:rPr>
                <w:rFonts w:hint="eastAsia" w:ascii="仿宋_GB2312" w:eastAsia="仿宋_GB2312" w:cs="仿宋_GB2312"/>
                <w:caps w:val="0"/>
                <w:color w:val="auto"/>
                <w:spacing w:val="0"/>
                <w:kern w:val="21"/>
                <w:sz w:val="22"/>
                <w:szCs w:val="22"/>
                <w:vertAlign w:val="baseline"/>
                <w:lang w:bidi="ar"/>
              </w:rPr>
            </w:pPr>
            <w:r>
              <w:rPr>
                <w:rFonts w:hint="eastAsia" w:ascii="仿宋_GB2312" w:hAnsi="Calibri" w:eastAsia="仿宋_GB2312" w:cs="仿宋_GB2312"/>
                <w:b w:val="0"/>
                <w:bCs w:val="0"/>
                <w:caps w:val="0"/>
                <w:color w:val="auto"/>
                <w:spacing w:val="0"/>
                <w:kern w:val="21"/>
                <w:sz w:val="22"/>
                <w:szCs w:val="22"/>
                <w:vertAlign w:val="baseline"/>
                <w:lang w:val="en-US" w:eastAsia="zh-CN" w:bidi="ar"/>
              </w:rPr>
              <w:t>食堂应有标准备餐间，备餐区应配备保温的操作台。备餐前应对备餐容器、工具、设备进行消毒。</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69" w:hRule="atLeast"/>
          <w:jc w:val="center"/>
        </w:trPr>
        <w:tc>
          <w:tcPr>
            <w:tcW w:w="1276"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c>
          <w:tcPr>
            <w:tcW w:w="87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10" w:lineRule="exact"/>
              <w:ind w:left="0" w:right="0" w:firstLine="0"/>
              <w:jc w:val="left"/>
              <w:outlineLvl w:val="9"/>
              <w:rPr>
                <w:rFonts w:hint="eastAsia" w:ascii="仿宋_GB2312" w:eastAsia="仿宋_GB2312" w:cs="仿宋_GB2312"/>
                <w:caps w:val="0"/>
                <w:color w:val="auto"/>
                <w:spacing w:val="0"/>
                <w:kern w:val="21"/>
                <w:sz w:val="22"/>
                <w:szCs w:val="22"/>
                <w:vertAlign w:val="baseline"/>
                <w:lang w:bidi="ar"/>
              </w:rPr>
            </w:pPr>
            <w:r>
              <w:rPr>
                <w:rFonts w:hint="eastAsia" w:ascii="仿宋_GB2312" w:hAnsi="Calibri" w:eastAsia="仿宋_GB2312" w:cs="仿宋_GB2312"/>
                <w:b w:val="0"/>
                <w:bCs w:val="0"/>
                <w:caps w:val="0"/>
                <w:color w:val="auto"/>
                <w:spacing w:val="0"/>
                <w:kern w:val="21"/>
                <w:sz w:val="22"/>
                <w:szCs w:val="22"/>
                <w:vertAlign w:val="baseline"/>
                <w:lang w:val="en-US" w:eastAsia="zh-CN" w:bidi="ar"/>
              </w:rPr>
              <w:t>进行菜肴分配、餐（饮）具准备等操作时应戴上清洁的一次性手套、口罩及穿戴制式工作服。使用长柄勺的，应避免勺柄接触食品导致污染。</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69" w:hRule="atLeast"/>
          <w:jc w:val="center"/>
        </w:trPr>
        <w:tc>
          <w:tcPr>
            <w:tcW w:w="1276"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c>
          <w:tcPr>
            <w:tcW w:w="8789"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10" w:lineRule="exact"/>
              <w:ind w:left="0" w:right="0" w:firstLine="0" w:firstLineChars="0"/>
              <w:jc w:val="both"/>
              <w:outlineLvl w:val="9"/>
              <w:rPr>
                <w:rFonts w:hint="eastAsia" w:ascii="仿宋_GB2312" w:eastAsia="仿宋_GB2312" w:cs="仿宋_GB2312"/>
                <w:caps w:val="0"/>
                <w:color w:val="auto"/>
                <w:kern w:val="21"/>
                <w:sz w:val="22"/>
                <w:szCs w:val="22"/>
                <w:vertAlign w:val="baseline"/>
                <w:lang w:bidi="ar"/>
              </w:rPr>
            </w:pPr>
            <w:r>
              <w:rPr>
                <w:rFonts w:hint="eastAsia" w:ascii="仿宋_GB2312" w:eastAsia="仿宋_GB2312" w:cs="仿宋_GB2312"/>
                <w:caps w:val="0"/>
                <w:color w:val="auto"/>
                <w:kern w:val="21"/>
                <w:sz w:val="22"/>
                <w:szCs w:val="22"/>
                <w:vertAlign w:val="baseline"/>
                <w:lang w:bidi="ar"/>
              </w:rPr>
              <w:t>食品装入容器后应加盖或保鲜膜做无污染覆盖。在烹饪后至食用前需要较长时间（超过2小时）存放的高危易腐食品，应在高于8℃或低于60℃的条件下存放。在8～60℃条件下存放超过2小时，且未发生感官性状变化的，应再加热后方可供餐。</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69" w:hRule="atLeast"/>
          <w:jc w:val="center"/>
        </w:trPr>
        <w:tc>
          <w:tcPr>
            <w:tcW w:w="1276"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10" w:lineRule="exact"/>
              <w:ind w:left="0" w:right="0" w:firstLine="0"/>
              <w:jc w:val="center"/>
              <w:outlineLvl w:val="9"/>
              <w:rPr>
                <w:rFonts w:hint="eastAsia" w:ascii="仿宋_GB2312" w:eastAsia="仿宋_GB2312" w:cs="仿宋_GB2312"/>
                <w:bCs/>
                <w:caps w:val="0"/>
                <w:color w:val="auto"/>
                <w:spacing w:val="0"/>
                <w:kern w:val="21"/>
                <w:sz w:val="22"/>
                <w:szCs w:val="22"/>
                <w:vertAlign w:val="baseline"/>
                <w:lang w:bidi="ar"/>
              </w:rPr>
            </w:pPr>
            <w:r>
              <w:rPr>
                <w:rFonts w:hint="eastAsia" w:ascii="仿宋_GB2312" w:hAnsi="Calibri" w:eastAsia="仿宋_GB2312" w:cs="仿宋_GB2312"/>
                <w:b w:val="0"/>
                <w:bCs/>
                <w:caps w:val="0"/>
                <w:color w:val="auto"/>
                <w:spacing w:val="0"/>
                <w:kern w:val="21"/>
                <w:sz w:val="22"/>
                <w:szCs w:val="22"/>
                <w:vertAlign w:val="baseline"/>
                <w:lang w:val="en-US" w:eastAsia="zh-CN" w:bidi="ar"/>
              </w:rPr>
              <w:t>6.就餐区</w:t>
            </w:r>
          </w:p>
        </w:tc>
        <w:tc>
          <w:tcPr>
            <w:tcW w:w="87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10" w:lineRule="exact"/>
              <w:ind w:left="0" w:right="0" w:firstLine="0"/>
              <w:jc w:val="left"/>
              <w:outlineLvl w:val="9"/>
              <w:rPr>
                <w:rFonts w:hint="eastAsia" w:ascii="仿宋_GB2312" w:eastAsia="仿宋_GB2312" w:cs="仿宋_GB2312"/>
                <w:caps w:val="0"/>
                <w:color w:val="auto"/>
                <w:spacing w:val="0"/>
                <w:kern w:val="21"/>
                <w:sz w:val="22"/>
                <w:szCs w:val="22"/>
                <w:vertAlign w:val="baseline"/>
                <w:lang w:bidi="ar"/>
              </w:rPr>
            </w:pPr>
            <w:r>
              <w:rPr>
                <w:rFonts w:hint="eastAsia" w:ascii="仿宋_GB2312" w:hAnsi="Calibri" w:eastAsia="仿宋_GB2312" w:cs="仿宋_GB2312"/>
                <w:b w:val="0"/>
                <w:bCs w:val="0"/>
                <w:caps w:val="0"/>
                <w:color w:val="auto"/>
                <w:spacing w:val="0"/>
                <w:kern w:val="21"/>
                <w:sz w:val="22"/>
                <w:szCs w:val="22"/>
                <w:vertAlign w:val="baseline"/>
                <w:lang w:val="en-US" w:eastAsia="zh-CN" w:bidi="ar"/>
              </w:rPr>
              <w:t>就餐区应设置符合相关要求的餐桌椅、分类回收餐（饮）具容器及废弃物容器。售餐前应对餐桌、餐椅进行清洁，分派菜肴、盛装食品的工器具应清洁消毒并摆放整齐有序。</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69" w:hRule="atLeast"/>
          <w:jc w:val="center"/>
        </w:trPr>
        <w:tc>
          <w:tcPr>
            <w:tcW w:w="1276"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c>
          <w:tcPr>
            <w:tcW w:w="8789"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1"/>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10" w:lineRule="exact"/>
              <w:ind w:left="0" w:right="0" w:firstLine="0"/>
              <w:jc w:val="left"/>
              <w:outlineLvl w:val="3"/>
              <w:rPr>
                <w:rFonts w:hint="eastAsia" w:ascii="仿宋_GB2312" w:eastAsia="仿宋_GB2312" w:cs="仿宋_GB2312"/>
                <w:caps w:val="0"/>
                <w:color w:val="auto"/>
                <w:kern w:val="21"/>
                <w:sz w:val="22"/>
                <w:szCs w:val="22"/>
                <w:vertAlign w:val="baseline"/>
                <w:lang w:bidi="ar"/>
              </w:rPr>
            </w:pPr>
            <w:r>
              <w:rPr>
                <w:rFonts w:hint="eastAsia" w:ascii="仿宋_GB2312" w:eastAsia="仿宋_GB2312" w:cs="仿宋_GB2312"/>
                <w:caps w:val="0"/>
                <w:color w:val="auto"/>
                <w:kern w:val="21"/>
                <w:sz w:val="22"/>
                <w:szCs w:val="22"/>
                <w:vertAlign w:val="baseline"/>
                <w:lang w:bidi="ar"/>
              </w:rPr>
              <w:t>就餐区设置公示栏，公示当日食谱；张贴悬挂制止餐饮浪费、文明用餐、健康饮食等宣传标语；合适位置设置意见箱。</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70" w:hRule="atLeast"/>
          <w:jc w:val="center"/>
        </w:trPr>
        <w:tc>
          <w:tcPr>
            <w:tcW w:w="1276"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c>
          <w:tcPr>
            <w:tcW w:w="8789"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1"/>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10" w:lineRule="exact"/>
              <w:ind w:left="0" w:right="0" w:firstLine="0"/>
              <w:jc w:val="left"/>
              <w:outlineLvl w:val="3"/>
              <w:rPr>
                <w:rFonts w:hint="eastAsia" w:ascii="仿宋_GB2312" w:eastAsia="仿宋_GB2312" w:cs="仿宋_GB2312"/>
                <w:caps w:val="0"/>
                <w:color w:val="auto"/>
                <w:kern w:val="21"/>
                <w:sz w:val="22"/>
                <w:szCs w:val="22"/>
                <w:vertAlign w:val="baseline"/>
                <w:lang w:eastAsia="zh-CN" w:bidi="ar"/>
              </w:rPr>
            </w:pPr>
            <w:r>
              <w:rPr>
                <w:rFonts w:hint="eastAsia" w:ascii="仿宋_GB2312" w:eastAsia="仿宋_GB2312" w:cs="仿宋_GB2312"/>
                <w:caps w:val="0"/>
                <w:color w:val="auto"/>
                <w:kern w:val="21"/>
                <w:sz w:val="22"/>
                <w:szCs w:val="22"/>
                <w:vertAlign w:val="baseline"/>
                <w:lang w:bidi="ar"/>
              </w:rPr>
              <w:t>在醒目位置设置“餐饮食品安全公示栏”，公示食品经营许可证、从业人员健康证明、餐厨废弃物处理去向、食品添加剂使用情况</w:t>
            </w:r>
            <w:r>
              <w:rPr>
                <w:rFonts w:hint="eastAsia" w:ascii="仿宋_GB2312" w:eastAsia="仿宋_GB2312" w:cs="仿宋_GB2312"/>
                <w:caps w:val="0"/>
                <w:color w:val="auto"/>
                <w:kern w:val="21"/>
                <w:sz w:val="22"/>
                <w:szCs w:val="22"/>
                <w:vertAlign w:val="baseline"/>
                <w:lang w:eastAsia="zh-CN" w:bidi="ar"/>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55" w:hRule="atLeast"/>
          <w:jc w:val="center"/>
        </w:trPr>
        <w:tc>
          <w:tcPr>
            <w:tcW w:w="1276"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c>
          <w:tcPr>
            <w:tcW w:w="87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10" w:lineRule="exact"/>
              <w:ind w:left="0" w:right="0" w:firstLine="0"/>
              <w:jc w:val="left"/>
              <w:outlineLvl w:val="9"/>
              <w:rPr>
                <w:rFonts w:hint="eastAsia" w:ascii="仿宋_GB2312" w:eastAsia="仿宋_GB2312" w:cs="仿宋_GB2312"/>
                <w:caps w:val="0"/>
                <w:color w:val="auto"/>
                <w:spacing w:val="0"/>
                <w:kern w:val="21"/>
                <w:sz w:val="22"/>
                <w:szCs w:val="22"/>
                <w:vertAlign w:val="baseline"/>
                <w:lang w:bidi="ar"/>
              </w:rPr>
            </w:pPr>
            <w:r>
              <w:rPr>
                <w:rFonts w:hint="eastAsia" w:ascii="仿宋_GB2312" w:hAnsi="Calibri" w:eastAsia="仿宋_GB2312" w:cs="仿宋_GB2312"/>
                <w:b w:val="0"/>
                <w:bCs w:val="0"/>
                <w:caps w:val="0"/>
                <w:color w:val="auto"/>
                <w:spacing w:val="0"/>
                <w:kern w:val="21"/>
                <w:sz w:val="22"/>
                <w:szCs w:val="22"/>
                <w:vertAlign w:val="baseline"/>
                <w:lang w:val="en-US" w:eastAsia="zh-CN" w:bidi="ar"/>
              </w:rPr>
              <w:t>就餐区内明显位置张贴疏散示意图，图中表明当前所在位置、疏散指示方向等，疏散路线地面或靠近地面的墙上设置发光疏散指示标志。</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69" w:hRule="atLeast"/>
          <w:jc w:val="center"/>
        </w:trPr>
        <w:tc>
          <w:tcPr>
            <w:tcW w:w="1276"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c>
          <w:tcPr>
            <w:tcW w:w="87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10" w:lineRule="exact"/>
              <w:ind w:left="0" w:right="0" w:firstLine="0"/>
              <w:jc w:val="left"/>
              <w:outlineLvl w:val="9"/>
              <w:rPr>
                <w:rFonts w:hint="eastAsia" w:ascii="仿宋_GB2312" w:eastAsia="仿宋_GB2312" w:cs="仿宋_GB2312"/>
                <w:caps w:val="0"/>
                <w:color w:val="auto"/>
                <w:spacing w:val="0"/>
                <w:kern w:val="21"/>
                <w:sz w:val="22"/>
                <w:szCs w:val="22"/>
                <w:vertAlign w:val="baseline"/>
                <w:lang w:bidi="ar"/>
              </w:rPr>
            </w:pPr>
            <w:r>
              <w:rPr>
                <w:rFonts w:hint="eastAsia" w:ascii="仿宋_GB2312" w:hAnsi="Calibri" w:eastAsia="仿宋_GB2312" w:cs="仿宋_GB2312"/>
                <w:b w:val="0"/>
                <w:bCs w:val="0"/>
                <w:caps w:val="0"/>
                <w:color w:val="auto"/>
                <w:spacing w:val="0"/>
                <w:kern w:val="21"/>
                <w:sz w:val="22"/>
                <w:szCs w:val="22"/>
                <w:vertAlign w:val="baseline"/>
                <w:lang w:val="en-US" w:eastAsia="zh-CN" w:bidi="ar"/>
              </w:rPr>
              <w:t>就餐区内应指定专人负责现场的秩序维护和人员引导，并对分餐技能、服务态度等供应环节进行巡检。</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69" w:hRule="atLeast"/>
          <w:jc w:val="center"/>
        </w:trPr>
        <w:tc>
          <w:tcPr>
            <w:tcW w:w="1276"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outlineLvl w:val="9"/>
              <w:rPr>
                <w:rFonts w:hint="eastAsia" w:ascii="仿宋_GB2312" w:eastAsia="仿宋_GB2312" w:cs="仿宋_GB2312"/>
                <w:bCs/>
                <w:caps w:val="0"/>
                <w:color w:val="auto"/>
                <w:spacing w:val="0"/>
                <w:kern w:val="21"/>
                <w:sz w:val="22"/>
                <w:szCs w:val="22"/>
                <w:vertAlign w:val="baseline"/>
                <w:lang w:bidi="ar"/>
              </w:rPr>
            </w:pPr>
            <w:r>
              <w:rPr>
                <w:rFonts w:hint="eastAsia" w:ascii="仿宋_GB2312" w:hAnsi="Calibri" w:eastAsia="仿宋_GB2312" w:cs="仿宋_GB2312"/>
                <w:b w:val="0"/>
                <w:bCs/>
                <w:caps w:val="0"/>
                <w:color w:val="auto"/>
                <w:spacing w:val="0"/>
                <w:kern w:val="21"/>
                <w:sz w:val="22"/>
                <w:szCs w:val="22"/>
                <w:vertAlign w:val="baseline"/>
                <w:lang w:val="en-US" w:eastAsia="zh-CN" w:bidi="ar"/>
              </w:rPr>
              <w:t>7.餐具清洗消毒区</w:t>
            </w:r>
          </w:p>
        </w:tc>
        <w:tc>
          <w:tcPr>
            <w:tcW w:w="8789"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2"/>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left"/>
              <w:outlineLvl w:val="9"/>
              <w:rPr>
                <w:rFonts w:hint="eastAsia" w:ascii="仿宋_GB2312" w:eastAsia="仿宋_GB2312" w:cs="仿宋_GB2312"/>
                <w:caps w:val="0"/>
                <w:color w:val="auto"/>
                <w:kern w:val="21"/>
                <w:sz w:val="22"/>
                <w:szCs w:val="22"/>
                <w:vertAlign w:val="baseline"/>
                <w:lang w:bidi="ar"/>
              </w:rPr>
            </w:pPr>
            <w:r>
              <w:rPr>
                <w:rFonts w:hint="eastAsia" w:ascii="仿宋_GB2312" w:eastAsia="仿宋_GB2312" w:cs="仿宋_GB2312"/>
                <w:caps w:val="0"/>
                <w:color w:val="auto"/>
                <w:kern w:val="21"/>
                <w:sz w:val="22"/>
                <w:szCs w:val="22"/>
                <w:vertAlign w:val="baseline"/>
                <w:lang w:bidi="ar"/>
              </w:rPr>
              <w:t>设立独立的餐饮具洗刷消毒区，消毒设施设备容量和数量应能满足实际工作需要。消毒区配备消毒、洗刷保洁设施，提倡物理消毒（煮沸、蒸汽、紫外线）。</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69" w:hRule="atLeast"/>
          <w:jc w:val="center"/>
        </w:trPr>
        <w:tc>
          <w:tcPr>
            <w:tcW w:w="1276"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c>
          <w:tcPr>
            <w:tcW w:w="8789"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2"/>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left"/>
              <w:outlineLvl w:val="9"/>
              <w:rPr>
                <w:rFonts w:hint="eastAsia" w:ascii="仿宋_GB2312" w:eastAsia="仿宋_GB2312" w:cs="仿宋_GB2312"/>
                <w:caps w:val="0"/>
                <w:color w:val="auto"/>
                <w:kern w:val="21"/>
                <w:sz w:val="22"/>
                <w:szCs w:val="22"/>
                <w:vertAlign w:val="baseline"/>
                <w:lang w:bidi="ar"/>
              </w:rPr>
            </w:pPr>
            <w:r>
              <w:rPr>
                <w:rFonts w:hint="eastAsia" w:ascii="仿宋_GB2312" w:eastAsia="仿宋_GB2312" w:cs="仿宋_GB2312"/>
                <w:caps w:val="0"/>
                <w:color w:val="auto"/>
                <w:kern w:val="21"/>
                <w:sz w:val="22"/>
                <w:szCs w:val="22"/>
                <w:vertAlign w:val="baseline"/>
                <w:lang w:bidi="ar"/>
              </w:rPr>
              <w:t>每餐收回的餐饮具、用具，立即进行清洗消毒，不隔餐隔夜。餐具清洗消毒流程和方法。严格按照“除残渣→碱水洗→清水冲→热力消→保洁”的顺序操作。药物消毒增加一道清水冲程序。</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69" w:hRule="atLeast"/>
          <w:jc w:val="center"/>
        </w:trPr>
        <w:tc>
          <w:tcPr>
            <w:tcW w:w="1276"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c>
          <w:tcPr>
            <w:tcW w:w="8789"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2"/>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left"/>
              <w:outlineLvl w:val="9"/>
              <w:rPr>
                <w:rFonts w:hint="eastAsia" w:ascii="仿宋_GB2312" w:eastAsia="仿宋_GB2312" w:cs="仿宋_GB2312"/>
                <w:caps w:val="0"/>
                <w:color w:val="auto"/>
                <w:kern w:val="21"/>
                <w:sz w:val="22"/>
                <w:szCs w:val="22"/>
                <w:vertAlign w:val="baseline"/>
                <w:lang w:bidi="ar"/>
              </w:rPr>
            </w:pPr>
            <w:r>
              <w:rPr>
                <w:rFonts w:hint="eastAsia" w:ascii="仿宋_GB2312" w:eastAsia="仿宋_GB2312" w:cs="仿宋_GB2312"/>
                <w:caps w:val="0"/>
                <w:color w:val="auto"/>
                <w:kern w:val="21"/>
                <w:sz w:val="22"/>
                <w:szCs w:val="22"/>
                <w:vertAlign w:val="baseline"/>
                <w:lang w:bidi="ar"/>
              </w:rPr>
              <w:t>清洗餐饮具、用具用的洗涤剂、消毒剂必须符合国家有关卫生标准和要求。消毒后餐饮具表面光洁、无油渍、无水渍、无异味、无泡沫、无不溶性附着物，及时放入保洁柜密闭保存备用。</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69" w:hRule="atLeast"/>
          <w:jc w:val="center"/>
        </w:trPr>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outlineLvl w:val="9"/>
              <w:rPr>
                <w:rFonts w:hint="eastAsia" w:ascii="仿宋_GB2312" w:eastAsia="仿宋_GB2312" w:cs="仿宋_GB2312"/>
                <w:bCs/>
                <w:caps w:val="0"/>
                <w:color w:val="auto"/>
                <w:spacing w:val="0"/>
                <w:kern w:val="21"/>
                <w:sz w:val="22"/>
                <w:szCs w:val="22"/>
                <w:vertAlign w:val="baseline"/>
                <w:lang w:bidi="ar"/>
              </w:rPr>
            </w:pPr>
            <w:r>
              <w:rPr>
                <w:rFonts w:hint="eastAsia" w:ascii="仿宋_GB2312" w:hAnsi="Calibri" w:eastAsia="仿宋_GB2312" w:cs="仿宋_GB2312"/>
                <w:b w:val="0"/>
                <w:bCs/>
                <w:caps w:val="0"/>
                <w:color w:val="auto"/>
                <w:spacing w:val="0"/>
                <w:kern w:val="21"/>
                <w:sz w:val="22"/>
                <w:szCs w:val="22"/>
                <w:vertAlign w:val="baseline"/>
                <w:lang w:val="en-US" w:eastAsia="zh-CN" w:bidi="ar"/>
              </w:rPr>
              <w:t>8.废弃物回收区</w:t>
            </w:r>
          </w:p>
        </w:tc>
        <w:tc>
          <w:tcPr>
            <w:tcW w:w="87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left"/>
              <w:outlineLvl w:val="9"/>
              <w:rPr>
                <w:rFonts w:hint="eastAsia" w:ascii="仿宋_GB2312" w:eastAsia="仿宋_GB2312" w:cs="仿宋_GB2312"/>
                <w:caps w:val="0"/>
                <w:color w:val="auto"/>
                <w:spacing w:val="0"/>
                <w:kern w:val="21"/>
                <w:sz w:val="22"/>
                <w:szCs w:val="22"/>
                <w:vertAlign w:val="baseline"/>
                <w:lang w:bidi="ar"/>
              </w:rPr>
            </w:pPr>
            <w:r>
              <w:rPr>
                <w:rFonts w:hint="eastAsia" w:ascii="仿宋_GB2312" w:hAnsi="Calibri" w:eastAsia="仿宋_GB2312" w:cs="仿宋_GB2312"/>
                <w:b w:val="0"/>
                <w:bCs w:val="0"/>
                <w:caps w:val="0"/>
                <w:color w:val="auto"/>
                <w:spacing w:val="0"/>
                <w:kern w:val="21"/>
                <w:sz w:val="22"/>
                <w:szCs w:val="22"/>
                <w:vertAlign w:val="baseline"/>
                <w:lang w:val="en-US" w:eastAsia="zh-CN" w:bidi="ar"/>
              </w:rPr>
              <w:t>废弃物处理设备应为密闭式，容器盖应为非手动式，防止有害生物侵入、不良气味或污水溢出，防止污染食品、水源、地面。废弃物处理设备应有明显的区分标识，并定期清洁消毒，厨余垃圾存放处可安装可视装置。</w:t>
            </w:r>
          </w:p>
        </w:tc>
      </w:tr>
    </w:tbl>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Calibri"/>
          <w:caps w:val="0"/>
          <w:color w:val="auto"/>
          <w:kern w:val="21"/>
          <w:sz w:val="21"/>
          <w:szCs w:val="21"/>
          <w:vertAlign w:val="baseline"/>
        </w:rPr>
      </w:pPr>
    </w:p>
    <w:p>
      <w:pPr>
        <w:pStyle w:val="9"/>
        <w:keepNext w:val="0"/>
        <w:keepLines w:val="0"/>
        <w:pageBreakBefore w:val="0"/>
        <w:widowControl w:val="0"/>
        <w:suppressLineNumbers w:val="0"/>
        <w:suppressAutoHyphens/>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Calibri"/>
          <w:caps w:val="0"/>
          <w:color w:val="auto"/>
          <w:kern w:val="21"/>
          <w:sz w:val="28"/>
          <w:szCs w:val="28"/>
          <w:vertAlign w:val="baseline"/>
        </w:rPr>
      </w:pPr>
    </w:p>
    <w:p>
      <w:pPr>
        <w:pStyle w:val="2"/>
        <w:keepNext w:val="0"/>
        <w:keepLines w:val="0"/>
        <w:pageBreakBefore w:val="0"/>
        <w:widowControl w:val="0"/>
        <w:suppressLineNumbers w:val="0"/>
        <w:suppressAutoHyphens/>
        <w:kinsoku/>
        <w:wordWrap/>
        <w:overflowPunct/>
        <w:topLinePunct w:val="0"/>
        <w:autoSpaceDE/>
        <w:autoSpaceDN w:val="0"/>
        <w:bidi w:val="0"/>
        <w:adjustRightInd/>
        <w:snapToGrid/>
        <w:spacing w:before="0" w:beforeAutospacing="0" w:after="0" w:afterAutospacing="0" w:line="240" w:lineRule="auto"/>
        <w:ind w:left="2940" w:right="0" w:firstLine="0"/>
        <w:jc w:val="both"/>
        <w:outlineLvl w:val="9"/>
        <w:rPr>
          <w:rFonts w:hint="default" w:ascii="Calibri" w:hAnsi="Calibri" w:eastAsia="宋体" w:cs="Calibri"/>
          <w:caps w:val="0"/>
          <w:color w:val="auto"/>
          <w:kern w:val="21"/>
          <w:sz w:val="21"/>
          <w:szCs w:val="21"/>
          <w:vertAlign w:val="baseline"/>
        </w:rPr>
      </w:pPr>
    </w:p>
    <w:p>
      <w:pPr>
        <w:sectPr>
          <w:pgSz w:w="11906" w:h="16838"/>
          <w:pgMar w:top="2098" w:right="1474" w:bottom="1984" w:left="1587" w:header="1418" w:footer="1559" w:gutter="1"/>
          <w:pgBorders w:offsetFrom="page">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黑体" w:hAnsi="宋体" w:eastAsia="黑体" w:cs="黑体"/>
          <w:caps w:val="0"/>
          <w:color w:val="auto"/>
          <w:kern w:val="21"/>
          <w:sz w:val="32"/>
          <w:szCs w:val="32"/>
          <w:vertAlign w:val="baseline"/>
          <w:lang w:bidi="ar"/>
        </w:rPr>
      </w:pPr>
      <w:bookmarkStart w:id="1" w:name="_Hlk13672001"/>
      <w:bookmarkEnd w:id="1"/>
      <w:r>
        <w:rPr>
          <w:rFonts w:hint="default" w:ascii="黑体" w:hAnsi="宋体" w:eastAsia="黑体" w:cs="黑体"/>
          <w:b w:val="0"/>
          <w:bCs w:val="0"/>
          <w:caps w:val="0"/>
          <w:color w:val="auto"/>
          <w:kern w:val="21"/>
          <w:sz w:val="32"/>
          <w:szCs w:val="32"/>
          <w:vertAlign w:val="baseline"/>
          <w:lang w:val="en-US" w:eastAsia="zh-CN" w:bidi="ar"/>
        </w:rPr>
        <w:t>附表2</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方正小标宋简体" w:hAnsi="方正小标宋简体" w:eastAsia="方正小标宋简体" w:cs="方正小标宋简体"/>
          <w:caps w:val="0"/>
          <w:color w:val="auto"/>
          <w:kern w:val="21"/>
          <w:sz w:val="44"/>
          <w:szCs w:val="44"/>
          <w:vertAlign w:val="baseline"/>
          <w:lang w:bidi="ar"/>
        </w:rPr>
      </w:pPr>
      <w:r>
        <w:rPr>
          <w:rFonts w:hint="eastAsia" w:ascii="方正小标宋简体" w:hAnsi="方正小标宋简体" w:eastAsia="方正小标宋简体" w:cs="方正小标宋简体"/>
          <w:b w:val="0"/>
          <w:bCs w:val="0"/>
          <w:caps w:val="0"/>
          <w:color w:val="auto"/>
          <w:kern w:val="21"/>
          <w:sz w:val="44"/>
          <w:szCs w:val="44"/>
          <w:vertAlign w:val="baseline"/>
          <w:lang w:val="en-US" w:eastAsia="zh-CN" w:bidi="ar"/>
        </w:rPr>
        <w:t>从业人员岗前检查记录（样表）</w:t>
      </w:r>
    </w:p>
    <w:tbl>
      <w:tblPr>
        <w:tblStyle w:val="5"/>
        <w:tblW w:w="14379"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658"/>
        <w:gridCol w:w="1218"/>
        <w:gridCol w:w="1207"/>
        <w:gridCol w:w="1027"/>
        <w:gridCol w:w="902"/>
        <w:gridCol w:w="1154"/>
        <w:gridCol w:w="1028"/>
        <w:gridCol w:w="1028"/>
        <w:gridCol w:w="914"/>
        <w:gridCol w:w="1145"/>
        <w:gridCol w:w="1028"/>
        <w:gridCol w:w="1028"/>
        <w:gridCol w:w="1126"/>
        <w:gridCol w:w="916"/>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510" w:hRule="atLeast"/>
          <w:jc w:val="center"/>
        </w:trPr>
        <w:tc>
          <w:tcPr>
            <w:tcW w:w="65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2"/>
                <w:szCs w:val="22"/>
                <w:vertAlign w:val="baseline"/>
                <w:lang w:bidi="ar"/>
              </w:rPr>
            </w:pPr>
            <w:r>
              <w:rPr>
                <w:rFonts w:hint="default" w:ascii="黑体" w:hAnsi="宋体" w:eastAsia="黑体" w:cs="黑体"/>
                <w:b w:val="0"/>
                <w:bCs w:val="0"/>
                <w:caps w:val="0"/>
                <w:color w:val="auto"/>
                <w:spacing w:val="0"/>
                <w:kern w:val="21"/>
                <w:sz w:val="22"/>
                <w:szCs w:val="22"/>
                <w:vertAlign w:val="baseline"/>
                <w:lang w:val="en-US" w:eastAsia="zh-CN" w:bidi="ar"/>
              </w:rPr>
              <w:t>序号</w:t>
            </w:r>
          </w:p>
        </w:tc>
        <w:tc>
          <w:tcPr>
            <w:tcW w:w="121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2"/>
                <w:szCs w:val="22"/>
                <w:vertAlign w:val="baseline"/>
                <w:lang w:bidi="ar"/>
              </w:rPr>
            </w:pPr>
            <w:r>
              <w:rPr>
                <w:rFonts w:hint="default" w:ascii="黑体" w:hAnsi="宋体" w:eastAsia="黑体" w:cs="黑体"/>
                <w:b w:val="0"/>
                <w:bCs w:val="0"/>
                <w:caps w:val="0"/>
                <w:color w:val="auto"/>
                <w:spacing w:val="0"/>
                <w:kern w:val="21"/>
                <w:sz w:val="22"/>
                <w:szCs w:val="22"/>
                <w:vertAlign w:val="baseline"/>
                <w:lang w:val="en-US" w:eastAsia="zh-CN" w:bidi="ar"/>
              </w:rPr>
              <w:t>日期</w:t>
            </w:r>
          </w:p>
        </w:tc>
        <w:tc>
          <w:tcPr>
            <w:tcW w:w="120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2"/>
                <w:szCs w:val="22"/>
                <w:vertAlign w:val="baseline"/>
                <w:lang w:bidi="ar"/>
              </w:rPr>
            </w:pPr>
            <w:r>
              <w:rPr>
                <w:rFonts w:hint="default" w:ascii="黑体" w:hAnsi="宋体" w:eastAsia="黑体" w:cs="黑体"/>
                <w:b w:val="0"/>
                <w:bCs w:val="0"/>
                <w:caps w:val="0"/>
                <w:color w:val="auto"/>
                <w:spacing w:val="0"/>
                <w:kern w:val="21"/>
                <w:sz w:val="22"/>
                <w:szCs w:val="22"/>
                <w:vertAlign w:val="baseline"/>
                <w:lang w:val="en-US" w:eastAsia="zh-CN" w:bidi="ar"/>
              </w:rPr>
              <w:t>姓名</w:t>
            </w:r>
          </w:p>
        </w:tc>
        <w:tc>
          <w:tcPr>
            <w:tcW w:w="308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2"/>
                <w:szCs w:val="22"/>
                <w:vertAlign w:val="baseline"/>
                <w:lang w:bidi="ar"/>
              </w:rPr>
            </w:pPr>
            <w:r>
              <w:rPr>
                <w:rFonts w:hint="default" w:ascii="黑体" w:hAnsi="宋体" w:eastAsia="黑体" w:cs="黑体"/>
                <w:b w:val="0"/>
                <w:bCs w:val="0"/>
                <w:caps w:val="0"/>
                <w:color w:val="auto"/>
                <w:spacing w:val="0"/>
                <w:kern w:val="21"/>
                <w:sz w:val="22"/>
                <w:szCs w:val="22"/>
                <w:vertAlign w:val="baseline"/>
                <w:lang w:val="en-US" w:eastAsia="zh-CN" w:bidi="ar"/>
              </w:rPr>
              <w:t>个人卫生</w:t>
            </w:r>
          </w:p>
        </w:tc>
        <w:tc>
          <w:tcPr>
            <w:tcW w:w="411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2"/>
                <w:szCs w:val="22"/>
                <w:vertAlign w:val="baseline"/>
                <w:lang w:bidi="ar"/>
              </w:rPr>
            </w:pPr>
            <w:r>
              <w:rPr>
                <w:rFonts w:hint="default" w:ascii="黑体" w:hAnsi="宋体" w:eastAsia="黑体" w:cs="黑体"/>
                <w:b w:val="0"/>
                <w:bCs w:val="0"/>
                <w:caps w:val="0"/>
                <w:color w:val="auto"/>
                <w:spacing w:val="0"/>
                <w:kern w:val="21"/>
                <w:sz w:val="22"/>
                <w:szCs w:val="22"/>
                <w:vertAlign w:val="baseline"/>
                <w:lang w:val="en-US" w:eastAsia="zh-CN" w:bidi="ar"/>
              </w:rPr>
              <w:t>身体状况</w:t>
            </w:r>
          </w:p>
        </w:tc>
        <w:tc>
          <w:tcPr>
            <w:tcW w:w="102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2"/>
                <w:szCs w:val="22"/>
                <w:vertAlign w:val="baseline"/>
                <w:lang w:bidi="ar"/>
              </w:rPr>
            </w:pPr>
            <w:r>
              <w:rPr>
                <w:rFonts w:hint="default" w:ascii="黑体" w:hAnsi="宋体" w:eastAsia="黑体" w:cs="黑体"/>
                <w:b w:val="0"/>
                <w:bCs w:val="0"/>
                <w:caps w:val="0"/>
                <w:color w:val="auto"/>
                <w:spacing w:val="0"/>
                <w:kern w:val="21"/>
                <w:sz w:val="22"/>
                <w:szCs w:val="22"/>
                <w:vertAlign w:val="baseline"/>
                <w:lang w:val="en-US" w:eastAsia="zh-CN" w:bidi="ar"/>
              </w:rPr>
              <w:t>出勤</w:t>
            </w:r>
          </w:p>
        </w:tc>
        <w:tc>
          <w:tcPr>
            <w:tcW w:w="102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2"/>
                <w:szCs w:val="22"/>
                <w:vertAlign w:val="baseline"/>
                <w:lang w:bidi="ar"/>
              </w:rPr>
            </w:pPr>
            <w:r>
              <w:rPr>
                <w:rFonts w:hint="default" w:ascii="黑体" w:hAnsi="宋体" w:eastAsia="黑体" w:cs="黑体"/>
                <w:b w:val="0"/>
                <w:bCs w:val="0"/>
                <w:caps w:val="0"/>
                <w:color w:val="auto"/>
                <w:spacing w:val="0"/>
                <w:kern w:val="21"/>
                <w:sz w:val="22"/>
                <w:szCs w:val="22"/>
                <w:vertAlign w:val="baseline"/>
                <w:lang w:val="en-US" w:eastAsia="zh-CN" w:bidi="ar"/>
              </w:rPr>
              <w:t>检查人</w:t>
            </w:r>
          </w:p>
        </w:tc>
        <w:tc>
          <w:tcPr>
            <w:tcW w:w="112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2"/>
                <w:szCs w:val="22"/>
                <w:vertAlign w:val="baseline"/>
                <w:lang w:bidi="ar"/>
              </w:rPr>
            </w:pPr>
            <w:r>
              <w:rPr>
                <w:rFonts w:hint="default" w:ascii="黑体" w:hAnsi="宋体" w:eastAsia="黑体" w:cs="黑体"/>
                <w:b w:val="0"/>
                <w:bCs w:val="0"/>
                <w:caps w:val="0"/>
                <w:color w:val="auto"/>
                <w:spacing w:val="0"/>
                <w:kern w:val="21"/>
                <w:sz w:val="22"/>
                <w:szCs w:val="22"/>
                <w:vertAlign w:val="baseline"/>
                <w:lang w:val="en-US" w:eastAsia="zh-CN" w:bidi="ar"/>
              </w:rPr>
              <w:t>处理办法</w:t>
            </w:r>
          </w:p>
        </w:tc>
        <w:tc>
          <w:tcPr>
            <w:tcW w:w="91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2"/>
                <w:szCs w:val="22"/>
                <w:vertAlign w:val="baseline"/>
                <w:lang w:bidi="ar"/>
              </w:rPr>
            </w:pPr>
            <w:r>
              <w:rPr>
                <w:rFonts w:hint="default" w:ascii="黑体" w:hAnsi="宋体" w:eastAsia="黑体" w:cs="黑体"/>
                <w:b w:val="0"/>
                <w:bCs w:val="0"/>
                <w:caps w:val="0"/>
                <w:color w:val="auto"/>
                <w:spacing w:val="0"/>
                <w:kern w:val="21"/>
                <w:sz w:val="22"/>
                <w:szCs w:val="22"/>
                <w:vertAlign w:val="baseline"/>
                <w:lang w:val="en-US" w:eastAsia="zh-CN" w:bidi="ar"/>
              </w:rPr>
              <w:t>监督人</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10" w:hRule="atLeast"/>
          <w:jc w:val="center"/>
        </w:trPr>
        <w:tc>
          <w:tcPr>
            <w:tcW w:w="65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c>
          <w:tcPr>
            <w:tcW w:w="121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c>
          <w:tcPr>
            <w:tcW w:w="120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c>
          <w:tcPr>
            <w:tcW w:w="1027"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r>
              <w:rPr>
                <w:rFonts w:hint="default" w:ascii="黑体" w:hAnsi="宋体" w:eastAsia="黑体" w:cs="黑体"/>
                <w:caps w:val="0"/>
                <w:color w:val="auto"/>
                <w:kern w:val="21"/>
                <w:sz w:val="22"/>
                <w:szCs w:val="22"/>
                <w:vertAlign w:val="baseline"/>
                <w:lang w:bidi="ar"/>
              </w:rPr>
              <w:t>指甲</w:t>
            </w:r>
          </w:p>
        </w:tc>
        <w:tc>
          <w:tcPr>
            <w:tcW w:w="902"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r>
              <w:rPr>
                <w:rFonts w:hint="default" w:ascii="黑体" w:hAnsi="宋体" w:eastAsia="黑体" w:cs="黑体"/>
                <w:caps w:val="0"/>
                <w:color w:val="auto"/>
                <w:kern w:val="21"/>
                <w:sz w:val="22"/>
                <w:szCs w:val="22"/>
                <w:vertAlign w:val="baseline"/>
                <w:lang w:bidi="ar"/>
              </w:rPr>
              <w:t>着装</w:t>
            </w:r>
          </w:p>
        </w:tc>
        <w:tc>
          <w:tcPr>
            <w:tcW w:w="115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r>
              <w:rPr>
                <w:rFonts w:hint="default" w:ascii="黑体" w:hAnsi="宋体" w:eastAsia="黑体" w:cs="黑体"/>
                <w:caps w:val="0"/>
                <w:color w:val="auto"/>
                <w:kern w:val="21"/>
                <w:sz w:val="22"/>
                <w:szCs w:val="22"/>
                <w:vertAlign w:val="baseline"/>
                <w:lang w:bidi="ar"/>
              </w:rPr>
              <w:t>洗手消毒</w:t>
            </w:r>
          </w:p>
        </w:tc>
        <w:tc>
          <w:tcPr>
            <w:tcW w:w="102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r>
              <w:rPr>
                <w:rFonts w:hint="default" w:ascii="黑体" w:hAnsi="宋体" w:eastAsia="黑体" w:cs="黑体"/>
                <w:caps w:val="0"/>
                <w:color w:val="auto"/>
                <w:kern w:val="21"/>
                <w:sz w:val="22"/>
                <w:szCs w:val="22"/>
                <w:vertAlign w:val="baseline"/>
                <w:lang w:bidi="ar"/>
              </w:rPr>
              <w:t>发热</w:t>
            </w:r>
          </w:p>
        </w:tc>
        <w:tc>
          <w:tcPr>
            <w:tcW w:w="102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r>
              <w:rPr>
                <w:rFonts w:hint="default" w:ascii="黑体" w:hAnsi="宋体" w:eastAsia="黑体" w:cs="黑体"/>
                <w:caps w:val="0"/>
                <w:color w:val="auto"/>
                <w:kern w:val="21"/>
                <w:sz w:val="22"/>
                <w:szCs w:val="22"/>
                <w:vertAlign w:val="baseline"/>
                <w:lang w:bidi="ar"/>
              </w:rPr>
              <w:t>腹泻</w:t>
            </w: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r>
              <w:rPr>
                <w:rFonts w:hint="default" w:ascii="黑体" w:hAnsi="宋体" w:eastAsia="黑体" w:cs="黑体"/>
                <w:caps w:val="0"/>
                <w:color w:val="auto"/>
                <w:kern w:val="21"/>
                <w:sz w:val="22"/>
                <w:szCs w:val="22"/>
                <w:vertAlign w:val="baseline"/>
                <w:lang w:bidi="ar"/>
              </w:rPr>
              <w:t>咳嗽</w:t>
            </w:r>
          </w:p>
        </w:tc>
        <w:tc>
          <w:tcPr>
            <w:tcW w:w="114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r>
              <w:rPr>
                <w:rFonts w:hint="default" w:ascii="黑体" w:hAnsi="宋体" w:eastAsia="黑体" w:cs="黑体"/>
                <w:caps w:val="0"/>
                <w:color w:val="auto"/>
                <w:kern w:val="21"/>
                <w:sz w:val="22"/>
                <w:szCs w:val="22"/>
                <w:vertAlign w:val="baseline"/>
                <w:lang w:bidi="ar"/>
              </w:rPr>
              <w:t>外伤感染</w:t>
            </w:r>
          </w:p>
        </w:tc>
        <w:tc>
          <w:tcPr>
            <w:tcW w:w="102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c>
          <w:tcPr>
            <w:tcW w:w="102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c>
          <w:tcPr>
            <w:tcW w:w="112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c>
          <w:tcPr>
            <w:tcW w:w="91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510"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21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207"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027"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902"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15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02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02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14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02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02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126"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916"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10"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21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207"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027"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902"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15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02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02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14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02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02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126"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916"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10"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21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207"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027"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902"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15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02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02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14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02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02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126"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916"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10"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21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207"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027"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902"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15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02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02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14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02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02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126"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916"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10"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21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207"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027"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902"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15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02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02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14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02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02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126"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916"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10"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21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207"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027"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902"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15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02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02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14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02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02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126"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916"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10"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21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207"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027"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902"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15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02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02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14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02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02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126"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916"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10"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21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207"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027"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902"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15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02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02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14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02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02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126"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916"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10"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21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207"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027"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902"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15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02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02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14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02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02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126"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916"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10"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21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207"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027"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902"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15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02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02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14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02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02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1126"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c>
          <w:tcPr>
            <w:tcW w:w="916"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360" w:lineRule="exact"/>
              <w:ind w:left="0" w:right="0" w:firstLine="0" w:firstLineChars="0"/>
              <w:jc w:val="center"/>
              <w:outlineLvl w:val="9"/>
              <w:rPr>
                <w:rFonts w:hint="default" w:ascii="黑体" w:hAnsi="宋体" w:eastAsia="黑体" w:cs="黑体"/>
                <w:caps w:val="0"/>
                <w:color w:val="auto"/>
                <w:kern w:val="21"/>
                <w:sz w:val="22"/>
                <w:szCs w:val="22"/>
                <w:vertAlign w:val="baseline"/>
                <w:lang w:bidi="ar"/>
              </w:rPr>
            </w:pPr>
          </w:p>
        </w:tc>
      </w:tr>
    </w:tbl>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Calibri"/>
          <w:caps w:val="0"/>
          <w:color w:val="auto"/>
          <w:kern w:val="21"/>
          <w:sz w:val="21"/>
          <w:szCs w:val="21"/>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Calibri"/>
          <w:caps w:val="0"/>
          <w:color w:val="auto"/>
          <w:kern w:val="21"/>
          <w:sz w:val="21"/>
          <w:szCs w:val="21"/>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黑体" w:hAnsi="宋体" w:eastAsia="黑体" w:cs="黑体"/>
          <w:caps w:val="0"/>
          <w:color w:val="auto"/>
          <w:kern w:val="21"/>
          <w:sz w:val="32"/>
          <w:szCs w:val="32"/>
          <w:vertAlign w:val="baseline"/>
          <w:lang w:bidi="ar"/>
        </w:rPr>
      </w:pPr>
      <w:r>
        <w:rPr>
          <w:rFonts w:hint="default" w:ascii="黑体" w:hAnsi="宋体" w:eastAsia="黑体" w:cs="黑体"/>
          <w:b w:val="0"/>
          <w:bCs w:val="0"/>
          <w:caps w:val="0"/>
          <w:color w:val="auto"/>
          <w:kern w:val="21"/>
          <w:sz w:val="32"/>
          <w:szCs w:val="32"/>
          <w:vertAlign w:val="baseline"/>
          <w:lang w:val="en-US" w:eastAsia="zh-CN" w:bidi="ar"/>
        </w:rPr>
        <w:t>附表3</w:t>
      </w:r>
    </w:p>
    <w:p>
      <w:pPr>
        <w:pStyle w:val="9"/>
        <w:keepNext w:val="0"/>
        <w:keepLines w:val="0"/>
        <w:pageBreakBefore w:val="0"/>
        <w:widowControl w:val="0"/>
        <w:suppressLineNumbers w:val="0"/>
        <w:suppressAutoHyphens/>
        <w:kinsoku/>
        <w:wordWrap/>
        <w:overflowPunct/>
        <w:topLinePunct w:val="0"/>
        <w:autoSpaceDE/>
        <w:autoSpaceDN w:val="0"/>
        <w:bidi w:val="0"/>
        <w:adjustRightInd/>
        <w:snapToGrid/>
        <w:spacing w:before="0" w:beforeAutospacing="0" w:after="0" w:afterAutospacing="0" w:line="400" w:lineRule="exact"/>
        <w:ind w:left="0" w:right="0" w:firstLine="0"/>
        <w:jc w:val="both"/>
        <w:outlineLvl w:val="9"/>
        <w:rPr>
          <w:rFonts w:hint="default" w:ascii="Calibri" w:hAnsi="Calibri" w:eastAsia="宋体" w:cs="Calibri"/>
          <w:caps w:val="0"/>
          <w:color w:val="auto"/>
          <w:kern w:val="21"/>
          <w:sz w:val="28"/>
          <w:szCs w:val="28"/>
          <w:vertAlign w:val="baseline"/>
        </w:rPr>
      </w:pPr>
    </w:p>
    <w:p>
      <w:pPr>
        <w:pStyle w:val="2"/>
        <w:keepNext w:val="0"/>
        <w:keepLines w:val="0"/>
        <w:pageBreakBefore w:val="0"/>
        <w:widowControl w:val="0"/>
        <w:suppressLineNumbers w:val="0"/>
        <w:suppressAutoHyphens/>
        <w:kinsoku/>
        <w:wordWrap/>
        <w:overflowPunct/>
        <w:topLinePunct w:val="0"/>
        <w:autoSpaceDE/>
        <w:autoSpaceDN w:val="0"/>
        <w:bidi w:val="0"/>
        <w:adjustRightInd/>
        <w:snapToGrid/>
        <w:spacing w:before="0" w:beforeAutospacing="0" w:after="0" w:afterAutospacing="0" w:line="240" w:lineRule="auto"/>
        <w:ind w:left="2940" w:right="0" w:firstLine="0"/>
        <w:jc w:val="both"/>
        <w:outlineLvl w:val="9"/>
        <w:rPr>
          <w:rFonts w:hint="default" w:ascii="Calibri" w:hAnsi="Calibri" w:eastAsia="宋体" w:cs="Calibri"/>
          <w:caps w:val="0"/>
          <w:color w:val="auto"/>
          <w:kern w:val="21"/>
          <w:sz w:val="21"/>
          <w:szCs w:val="21"/>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Calibri"/>
          <w:caps w:val="0"/>
          <w:color w:val="auto"/>
          <w:kern w:val="21"/>
          <w:sz w:val="21"/>
          <w:szCs w:val="21"/>
          <w:vertAlign w:val="baseline"/>
        </w:rPr>
      </w:pPr>
    </w:p>
    <w:p>
      <w:pPr>
        <w:pStyle w:val="9"/>
        <w:keepNext w:val="0"/>
        <w:keepLines w:val="0"/>
        <w:pageBreakBefore w:val="0"/>
        <w:widowControl w:val="0"/>
        <w:suppressLineNumbers w:val="0"/>
        <w:suppressAutoHyphens/>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Calibri"/>
          <w:caps w:val="0"/>
          <w:color w:val="auto"/>
          <w:kern w:val="21"/>
          <w:sz w:val="28"/>
          <w:szCs w:val="28"/>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900" w:lineRule="exact"/>
        <w:ind w:left="0" w:right="0" w:firstLine="0"/>
        <w:jc w:val="center"/>
        <w:outlineLvl w:val="9"/>
        <w:rPr>
          <w:rFonts w:hint="eastAsia" w:ascii="方正小标宋简体" w:hAnsi="方正小标宋简体" w:eastAsia="方正小标宋简体" w:cs="方正小标宋简体"/>
          <w:caps w:val="0"/>
          <w:color w:val="auto"/>
          <w:spacing w:val="0"/>
          <w:kern w:val="21"/>
          <w:sz w:val="44"/>
          <w:szCs w:val="44"/>
          <w:vertAlign w:val="baseline"/>
          <w:lang w:bidi="ar"/>
        </w:rPr>
      </w:pPr>
      <w:r>
        <w:rPr>
          <w:rFonts w:hint="eastAsia" w:ascii="方正小标宋简体" w:hAnsi="方正小标宋简体" w:eastAsia="方正小标宋简体" w:cs="方正小标宋简体"/>
          <w:b w:val="0"/>
          <w:bCs w:val="0"/>
          <w:caps w:val="0"/>
          <w:color w:val="auto"/>
          <w:spacing w:val="0"/>
          <w:kern w:val="21"/>
          <w:sz w:val="44"/>
          <w:szCs w:val="44"/>
          <w:vertAlign w:val="baseline"/>
          <w:lang w:val="en-US" w:eastAsia="zh-CN" w:bidi="ar"/>
        </w:rPr>
        <w:t>广元市食品经营单位进货查验登记册（样表）</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0"/>
        <w:jc w:val="center"/>
        <w:outlineLvl w:val="9"/>
        <w:rPr>
          <w:rFonts w:hint="eastAsia" w:ascii="楷体_GB2312" w:eastAsia="楷体_GB2312" w:cs="楷体_GB2312"/>
          <w:caps w:val="0"/>
          <w:color w:val="auto"/>
          <w:spacing w:val="0"/>
          <w:kern w:val="21"/>
          <w:sz w:val="32"/>
          <w:szCs w:val="32"/>
          <w:vertAlign w:val="baseline"/>
          <w:lang w:bidi="ar"/>
        </w:rPr>
      </w:pPr>
      <w:r>
        <w:rPr>
          <w:rFonts w:hint="eastAsia" w:ascii="楷体_GB2312" w:hAnsi="Calibri" w:eastAsia="楷体_GB2312" w:cs="楷体_GB2312"/>
          <w:b w:val="0"/>
          <w:bCs w:val="0"/>
          <w:caps w:val="0"/>
          <w:color w:val="auto"/>
          <w:spacing w:val="0"/>
          <w:kern w:val="21"/>
          <w:sz w:val="32"/>
          <w:szCs w:val="32"/>
          <w:vertAlign w:val="baseline"/>
          <w:lang w:val="en-US" w:eastAsia="zh-CN" w:bidi="ar"/>
        </w:rPr>
        <w:t>（     年度）</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800" w:lineRule="exact"/>
        <w:ind w:left="0" w:right="0" w:firstLine="2200" w:firstLineChars="500"/>
        <w:jc w:val="both"/>
        <w:outlineLvl w:val="9"/>
        <w:rPr>
          <w:rFonts w:hint="eastAsia" w:ascii="方正小标宋_GBK" w:hAnsi="方正小标宋_GBK" w:eastAsia="方正小标宋_GBK" w:cs="方正小标宋_GBK"/>
          <w:caps w:val="0"/>
          <w:color w:val="auto"/>
          <w:spacing w:val="0"/>
          <w:kern w:val="21"/>
          <w:sz w:val="44"/>
          <w:szCs w:val="44"/>
          <w:vertAlign w:val="baseline"/>
        </w:rPr>
      </w:pPr>
    </w:p>
    <w:p>
      <w:pPr>
        <w:pStyle w:val="9"/>
        <w:keepNext w:val="0"/>
        <w:keepLines w:val="0"/>
        <w:pageBreakBefore w:val="0"/>
        <w:widowControl w:val="0"/>
        <w:suppressLineNumbers w:val="0"/>
        <w:suppressAutoHyphens/>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Calibri"/>
          <w:caps w:val="0"/>
          <w:color w:val="auto"/>
          <w:kern w:val="21"/>
          <w:sz w:val="28"/>
          <w:szCs w:val="28"/>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800" w:lineRule="exact"/>
        <w:ind w:left="0" w:right="0" w:firstLine="2200" w:firstLineChars="500"/>
        <w:jc w:val="both"/>
        <w:outlineLvl w:val="9"/>
        <w:rPr>
          <w:rFonts w:hint="eastAsia" w:ascii="楷体_GB2312" w:eastAsia="楷体_GB2312" w:cs="楷体_GB2312"/>
          <w:caps w:val="0"/>
          <w:color w:val="auto"/>
          <w:spacing w:val="0"/>
          <w:kern w:val="21"/>
          <w:sz w:val="44"/>
          <w:szCs w:val="44"/>
          <w:vertAlign w:val="baseline"/>
          <w:lang w:bidi="ar"/>
        </w:rPr>
      </w:pPr>
      <w:r>
        <w:rPr>
          <w:rFonts w:hint="eastAsia" w:ascii="楷体_GB2312" w:hAnsi="Calibri" w:eastAsia="楷体_GB2312" w:cs="楷体_GB2312"/>
          <w:b w:val="0"/>
          <w:bCs w:val="0"/>
          <w:caps w:val="0"/>
          <w:color w:val="auto"/>
          <w:spacing w:val="0"/>
          <w:kern w:val="21"/>
          <w:sz w:val="44"/>
          <w:szCs w:val="44"/>
          <w:vertAlign w:val="baseline"/>
          <w:lang w:val="en-US" w:eastAsia="zh-CN" w:bidi="ar"/>
        </w:rPr>
        <w:t xml:space="preserve">单      位：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800" w:lineRule="exact"/>
        <w:ind w:left="0" w:right="0" w:firstLine="2200" w:firstLineChars="500"/>
        <w:jc w:val="both"/>
        <w:outlineLvl w:val="9"/>
        <w:rPr>
          <w:rFonts w:hint="eastAsia" w:ascii="楷体_GB2312" w:eastAsia="楷体_GB2312" w:cs="楷体_GB2312"/>
          <w:caps w:val="0"/>
          <w:color w:val="auto"/>
          <w:spacing w:val="0"/>
          <w:kern w:val="21"/>
          <w:sz w:val="44"/>
          <w:szCs w:val="44"/>
          <w:u w:val="single"/>
          <w:vertAlign w:val="baseline"/>
          <w:lang w:bidi="ar"/>
        </w:rPr>
      </w:pPr>
      <w:r>
        <w:rPr>
          <w:rFonts w:hint="eastAsia" w:ascii="楷体_GB2312" w:hAnsi="Calibri" w:eastAsia="楷体_GB2312" w:cs="楷体_GB2312"/>
          <w:b w:val="0"/>
          <w:bCs w:val="0"/>
          <w:caps w:val="0"/>
          <w:color w:val="auto"/>
          <w:spacing w:val="0"/>
          <w:kern w:val="21"/>
          <w:sz w:val="44"/>
          <w:szCs w:val="44"/>
          <w:vertAlign w:val="baseline"/>
          <w:lang w:val="en-US" w:eastAsia="zh-CN" w:bidi="ar"/>
        </w:rPr>
        <w:t>负  责  人：</w:t>
      </w:r>
      <w:r>
        <w:rPr>
          <w:rFonts w:hint="eastAsia" w:ascii="楷体_GB2312" w:hAnsi="Calibri" w:eastAsia="楷体_GB2312" w:cs="楷体_GB2312"/>
          <w:b w:val="0"/>
          <w:bCs w:val="0"/>
          <w:caps w:val="0"/>
          <w:color w:val="auto"/>
          <w:spacing w:val="0"/>
          <w:kern w:val="21"/>
          <w:sz w:val="44"/>
          <w:szCs w:val="44"/>
          <w:u w:val="single"/>
          <w:vertAlign w:val="baseline"/>
          <w:lang w:val="en-US" w:eastAsia="zh-CN" w:bidi="ar"/>
        </w:rPr>
        <w:t xml:space="preserve">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156" w:beforeAutospacing="0" w:after="0" w:afterAutospacing="0" w:line="340" w:lineRule="exact"/>
        <w:ind w:left="0" w:right="0" w:firstLine="0"/>
        <w:jc w:val="both"/>
        <w:outlineLvl w:val="9"/>
        <w:rPr>
          <w:rFonts w:hint="eastAsia" w:ascii="宋体" w:hAnsi="宋体" w:eastAsia="宋体" w:cs="Times New Roman"/>
          <w:caps w:val="0"/>
          <w:color w:val="auto"/>
          <w:spacing w:val="0"/>
          <w:kern w:val="21"/>
          <w:sz w:val="24"/>
          <w:szCs w:val="24"/>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156" w:beforeAutospacing="0" w:after="0" w:afterAutospacing="0" w:line="340" w:lineRule="exact"/>
        <w:ind w:left="0" w:right="0" w:firstLine="0"/>
        <w:jc w:val="both"/>
        <w:outlineLvl w:val="9"/>
        <w:rPr>
          <w:rFonts w:hint="eastAsia" w:ascii="宋体" w:hAnsi="宋体" w:eastAsia="宋体" w:cs="Times New Roman"/>
          <w:caps w:val="0"/>
          <w:color w:val="auto"/>
          <w:spacing w:val="0"/>
          <w:kern w:val="21"/>
          <w:sz w:val="24"/>
          <w:szCs w:val="24"/>
          <w:vertAlign w:val="baseline"/>
          <w:lang w:bidi="ar"/>
        </w:rPr>
      </w:pPr>
    </w:p>
    <w:p>
      <w:pPr>
        <w:pStyle w:val="9"/>
        <w:keepNext w:val="0"/>
        <w:keepLines w:val="0"/>
        <w:pageBreakBefore w:val="0"/>
        <w:widowControl w:val="0"/>
        <w:suppressLineNumbers w:val="0"/>
        <w:suppressAutoHyphens/>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Calibri"/>
          <w:caps w:val="0"/>
          <w:color w:val="auto"/>
          <w:kern w:val="21"/>
          <w:sz w:val="28"/>
          <w:szCs w:val="28"/>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both"/>
        <w:outlineLvl w:val="9"/>
        <w:rPr>
          <w:rFonts w:hint="eastAsia" w:ascii="仿宋_GB2312" w:eastAsia="宋体" w:cs="Times New Roman"/>
          <w:caps w:val="0"/>
          <w:color w:val="auto"/>
          <w:spacing w:val="0"/>
          <w:kern w:val="21"/>
          <w:sz w:val="24"/>
          <w:szCs w:val="24"/>
          <w:vertAlign w:val="baseline"/>
          <w:lang w:bidi="ar"/>
        </w:rPr>
      </w:pPr>
    </w:p>
    <w:tbl>
      <w:tblPr>
        <w:tblStyle w:val="5"/>
        <w:tblW w:w="131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1040"/>
        <w:gridCol w:w="1040"/>
        <w:gridCol w:w="974"/>
        <w:gridCol w:w="1350"/>
        <w:gridCol w:w="954"/>
        <w:gridCol w:w="930"/>
        <w:gridCol w:w="1035"/>
        <w:gridCol w:w="980"/>
        <w:gridCol w:w="975"/>
        <w:gridCol w:w="1020"/>
        <w:gridCol w:w="1278"/>
        <w:gridCol w:w="157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567" w:hRule="atLeast"/>
          <w:jc w:val="center"/>
        </w:trPr>
        <w:tc>
          <w:tcPr>
            <w:tcW w:w="104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r>
              <w:rPr>
                <w:rFonts w:hint="default" w:ascii="黑体" w:hAnsi="宋体" w:eastAsia="黑体" w:cs="黑体"/>
                <w:b w:val="0"/>
                <w:bCs w:val="0"/>
                <w:caps w:val="0"/>
                <w:color w:val="auto"/>
                <w:spacing w:val="0"/>
                <w:kern w:val="21"/>
                <w:sz w:val="24"/>
                <w:szCs w:val="24"/>
                <w:vertAlign w:val="baseline"/>
                <w:lang w:val="en-US" w:eastAsia="zh-CN" w:bidi="ar"/>
              </w:rPr>
              <w:t>名 称</w:t>
            </w:r>
          </w:p>
        </w:tc>
        <w:tc>
          <w:tcPr>
            <w:tcW w:w="1040" w:type="dxa"/>
            <w:vMerge w:val="restar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r>
              <w:rPr>
                <w:rFonts w:hint="default" w:ascii="黑体" w:hAnsi="宋体" w:eastAsia="黑体" w:cs="黑体"/>
                <w:b w:val="0"/>
                <w:bCs w:val="0"/>
                <w:caps w:val="0"/>
                <w:color w:val="auto"/>
                <w:spacing w:val="0"/>
                <w:kern w:val="21"/>
                <w:sz w:val="24"/>
                <w:szCs w:val="24"/>
                <w:vertAlign w:val="baseline"/>
                <w:lang w:val="en-US" w:eastAsia="zh-CN" w:bidi="ar"/>
              </w:rPr>
              <w:t>规 格</w:t>
            </w:r>
          </w:p>
        </w:tc>
        <w:tc>
          <w:tcPr>
            <w:tcW w:w="974" w:type="dxa"/>
            <w:vMerge w:val="restar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r>
              <w:rPr>
                <w:rFonts w:hint="default" w:ascii="黑体" w:hAnsi="宋体" w:eastAsia="黑体" w:cs="黑体"/>
                <w:b w:val="0"/>
                <w:bCs w:val="0"/>
                <w:caps w:val="0"/>
                <w:color w:val="auto"/>
                <w:spacing w:val="0"/>
                <w:kern w:val="21"/>
                <w:sz w:val="24"/>
                <w:szCs w:val="24"/>
                <w:vertAlign w:val="baseline"/>
                <w:lang w:val="en-US" w:eastAsia="zh-CN" w:bidi="ar"/>
              </w:rPr>
              <w:t>数 量</w:t>
            </w:r>
          </w:p>
        </w:tc>
        <w:tc>
          <w:tcPr>
            <w:tcW w:w="1350" w:type="dxa"/>
            <w:vMerge w:val="restar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r>
              <w:rPr>
                <w:rFonts w:hint="default" w:ascii="黑体" w:hAnsi="宋体" w:eastAsia="黑体" w:cs="黑体"/>
                <w:b w:val="0"/>
                <w:bCs w:val="0"/>
                <w:caps w:val="0"/>
                <w:color w:val="auto"/>
                <w:spacing w:val="0"/>
                <w:kern w:val="21"/>
                <w:sz w:val="24"/>
                <w:szCs w:val="24"/>
                <w:vertAlign w:val="baseline"/>
                <w:lang w:val="en-US" w:eastAsia="zh-CN" w:bidi="ar"/>
              </w:rPr>
              <w:t>生产日期</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r>
              <w:rPr>
                <w:rFonts w:hint="default" w:ascii="黑体" w:hAnsi="宋体" w:eastAsia="黑体" w:cs="黑体"/>
                <w:b w:val="0"/>
                <w:bCs w:val="0"/>
                <w:caps w:val="0"/>
                <w:color w:val="auto"/>
                <w:spacing w:val="0"/>
                <w:kern w:val="21"/>
                <w:sz w:val="24"/>
                <w:szCs w:val="24"/>
                <w:vertAlign w:val="baseline"/>
                <w:lang w:val="en-US" w:eastAsia="zh-CN" w:bidi="ar"/>
              </w:rPr>
              <w:t>和（或）</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r>
              <w:rPr>
                <w:rFonts w:hint="default" w:ascii="黑体" w:hAnsi="宋体" w:eastAsia="黑体" w:cs="黑体"/>
                <w:b w:val="0"/>
                <w:bCs w:val="0"/>
                <w:caps w:val="0"/>
                <w:color w:val="auto"/>
                <w:spacing w:val="0"/>
                <w:kern w:val="21"/>
                <w:sz w:val="24"/>
                <w:szCs w:val="24"/>
                <w:vertAlign w:val="baseline"/>
                <w:lang w:val="en-US" w:eastAsia="zh-CN" w:bidi="ar"/>
              </w:rPr>
              <w:t>生产批号</w:t>
            </w:r>
          </w:p>
        </w:tc>
        <w:tc>
          <w:tcPr>
            <w:tcW w:w="954" w:type="dxa"/>
            <w:vMerge w:val="restar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r>
              <w:rPr>
                <w:rFonts w:hint="default" w:ascii="黑体" w:hAnsi="宋体" w:eastAsia="黑体" w:cs="黑体"/>
                <w:b w:val="0"/>
                <w:bCs w:val="0"/>
                <w:caps w:val="0"/>
                <w:color w:val="auto"/>
                <w:spacing w:val="0"/>
                <w:kern w:val="21"/>
                <w:sz w:val="24"/>
                <w:szCs w:val="24"/>
                <w:vertAlign w:val="baseline"/>
                <w:lang w:val="en-US" w:eastAsia="zh-CN" w:bidi="ar"/>
              </w:rPr>
              <w:t>保质期</w:t>
            </w:r>
          </w:p>
        </w:tc>
        <w:tc>
          <w:tcPr>
            <w:tcW w:w="930" w:type="dxa"/>
            <w:vMerge w:val="restar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r>
              <w:rPr>
                <w:rFonts w:hint="default" w:ascii="黑体" w:hAnsi="宋体" w:eastAsia="黑体" w:cs="黑体"/>
                <w:b w:val="0"/>
                <w:bCs w:val="0"/>
                <w:caps w:val="0"/>
                <w:color w:val="auto"/>
                <w:spacing w:val="0"/>
                <w:kern w:val="21"/>
                <w:sz w:val="24"/>
                <w:szCs w:val="24"/>
                <w:vertAlign w:val="baseline"/>
                <w:lang w:val="en-US" w:eastAsia="zh-CN" w:bidi="ar"/>
              </w:rPr>
              <w:t>进货</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r>
              <w:rPr>
                <w:rFonts w:hint="default" w:ascii="黑体" w:hAnsi="宋体" w:eastAsia="黑体" w:cs="黑体"/>
                <w:b w:val="0"/>
                <w:bCs w:val="0"/>
                <w:caps w:val="0"/>
                <w:color w:val="auto"/>
                <w:spacing w:val="0"/>
                <w:kern w:val="21"/>
                <w:sz w:val="24"/>
                <w:szCs w:val="24"/>
                <w:vertAlign w:val="baseline"/>
                <w:lang w:val="en-US" w:eastAsia="zh-CN" w:bidi="ar"/>
              </w:rPr>
              <w:t>日期</w:t>
            </w:r>
          </w:p>
        </w:tc>
        <w:tc>
          <w:tcPr>
            <w:tcW w:w="1035" w:type="dxa"/>
            <w:vMerge w:val="restar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r>
              <w:rPr>
                <w:rFonts w:hint="default" w:ascii="黑体" w:hAnsi="宋体" w:eastAsia="黑体" w:cs="黑体"/>
                <w:b w:val="0"/>
                <w:bCs w:val="0"/>
                <w:caps w:val="0"/>
                <w:color w:val="auto"/>
                <w:spacing w:val="0"/>
                <w:kern w:val="21"/>
                <w:sz w:val="24"/>
                <w:szCs w:val="24"/>
                <w:vertAlign w:val="baseline"/>
                <w:lang w:val="en-US" w:eastAsia="zh-CN" w:bidi="ar"/>
              </w:rPr>
              <w:t>合格</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r>
              <w:rPr>
                <w:rFonts w:hint="default" w:ascii="黑体" w:hAnsi="宋体" w:eastAsia="黑体" w:cs="黑体"/>
                <w:b w:val="0"/>
                <w:bCs w:val="0"/>
                <w:caps w:val="0"/>
                <w:color w:val="auto"/>
                <w:spacing w:val="0"/>
                <w:kern w:val="21"/>
                <w:sz w:val="24"/>
                <w:szCs w:val="24"/>
                <w:vertAlign w:val="baseline"/>
                <w:lang w:val="en-US" w:eastAsia="zh-CN" w:bidi="ar"/>
              </w:rPr>
              <w:t>证明</w:t>
            </w:r>
          </w:p>
        </w:tc>
        <w:tc>
          <w:tcPr>
            <w:tcW w:w="2975"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r>
              <w:rPr>
                <w:rFonts w:hint="default" w:ascii="黑体" w:hAnsi="宋体" w:eastAsia="黑体" w:cs="黑体"/>
                <w:b w:val="0"/>
                <w:bCs w:val="0"/>
                <w:caps w:val="0"/>
                <w:color w:val="auto"/>
                <w:spacing w:val="0"/>
                <w:kern w:val="21"/>
                <w:sz w:val="24"/>
                <w:szCs w:val="24"/>
                <w:vertAlign w:val="baseline"/>
                <w:lang w:val="en-US" w:eastAsia="zh-CN" w:bidi="ar"/>
              </w:rPr>
              <w:t>供货者（食用农产品填写身份证号）</w:t>
            </w:r>
          </w:p>
        </w:tc>
        <w:tc>
          <w:tcPr>
            <w:tcW w:w="1278" w:type="dxa"/>
            <w:vMerge w:val="restar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r>
              <w:rPr>
                <w:rFonts w:hint="default" w:ascii="黑体" w:hAnsi="宋体" w:eastAsia="黑体" w:cs="黑体"/>
                <w:b w:val="0"/>
                <w:bCs w:val="0"/>
                <w:caps w:val="0"/>
                <w:color w:val="auto"/>
                <w:spacing w:val="0"/>
                <w:kern w:val="21"/>
                <w:sz w:val="24"/>
                <w:szCs w:val="24"/>
                <w:vertAlign w:val="baseline"/>
                <w:lang w:val="en-US" w:eastAsia="zh-CN" w:bidi="ar"/>
              </w:rPr>
              <w:t>采购人员</w:t>
            </w:r>
          </w:p>
        </w:tc>
        <w:tc>
          <w:tcPr>
            <w:tcW w:w="1572" w:type="dxa"/>
            <w:vMerge w:val="restar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r>
              <w:rPr>
                <w:rFonts w:hint="default" w:ascii="黑体" w:hAnsi="宋体" w:eastAsia="黑体" w:cs="黑体"/>
                <w:b w:val="0"/>
                <w:bCs w:val="0"/>
                <w:caps w:val="0"/>
                <w:color w:val="auto"/>
                <w:spacing w:val="0"/>
                <w:kern w:val="21"/>
                <w:sz w:val="24"/>
                <w:szCs w:val="24"/>
                <w:vertAlign w:val="baseline"/>
                <w:lang w:val="en-US" w:eastAsia="zh-CN" w:bidi="ar"/>
              </w:rPr>
              <w:t>验收人员</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rPr>
          <w:trHeight w:val="567" w:hRule="atLeast"/>
          <w:jc w:val="center"/>
        </w:trPr>
        <w:tc>
          <w:tcPr>
            <w:tcW w:w="104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c>
          <w:tcPr>
            <w:tcW w:w="1040" w:type="dxa"/>
            <w:vMerge w:val="continue"/>
            <w:tcBorders>
              <w:top w:val="single" w:color="auto" w:sz="4" w:space="0"/>
              <w:left w:val="nil"/>
              <w:bottom w:val="single" w:color="auto" w:sz="4" w:space="0"/>
              <w:right w:val="single" w:color="auto" w:sz="4" w:space="0"/>
            </w:tcBorders>
            <w:shd w:val="clear" w:color="auto" w:fill="auto"/>
            <w:noWrap/>
            <w:vAlign w:val="center"/>
          </w:tcPr>
          <w:p>
            <w:pPr>
              <w:rPr>
                <w:rFonts w:hint="eastAsia" w:ascii="宋体"/>
                <w:sz w:val="24"/>
                <w:szCs w:val="24"/>
              </w:rPr>
            </w:pPr>
          </w:p>
        </w:tc>
        <w:tc>
          <w:tcPr>
            <w:tcW w:w="974" w:type="dxa"/>
            <w:vMerge w:val="continue"/>
            <w:tcBorders>
              <w:top w:val="single" w:color="auto" w:sz="4" w:space="0"/>
              <w:left w:val="nil"/>
              <w:bottom w:val="single" w:color="auto" w:sz="4" w:space="0"/>
              <w:right w:val="single" w:color="auto" w:sz="4" w:space="0"/>
            </w:tcBorders>
            <w:shd w:val="clear" w:color="auto" w:fill="auto"/>
            <w:noWrap/>
            <w:vAlign w:val="center"/>
          </w:tcPr>
          <w:p>
            <w:pPr>
              <w:rPr>
                <w:rFonts w:hint="eastAsia" w:ascii="宋体"/>
                <w:sz w:val="24"/>
                <w:szCs w:val="24"/>
              </w:rPr>
            </w:pPr>
          </w:p>
        </w:tc>
        <w:tc>
          <w:tcPr>
            <w:tcW w:w="1350" w:type="dxa"/>
            <w:vMerge w:val="continue"/>
            <w:tcBorders>
              <w:top w:val="single" w:color="auto" w:sz="4" w:space="0"/>
              <w:left w:val="nil"/>
              <w:bottom w:val="single" w:color="auto" w:sz="4" w:space="0"/>
              <w:right w:val="single" w:color="auto" w:sz="4" w:space="0"/>
            </w:tcBorders>
            <w:shd w:val="clear" w:color="auto" w:fill="auto"/>
            <w:noWrap/>
            <w:vAlign w:val="center"/>
          </w:tcPr>
          <w:p>
            <w:pPr>
              <w:rPr>
                <w:rFonts w:hint="eastAsia" w:ascii="宋体"/>
                <w:sz w:val="24"/>
                <w:szCs w:val="24"/>
              </w:rPr>
            </w:pPr>
          </w:p>
        </w:tc>
        <w:tc>
          <w:tcPr>
            <w:tcW w:w="954" w:type="dxa"/>
            <w:vMerge w:val="continue"/>
            <w:tcBorders>
              <w:top w:val="single" w:color="auto" w:sz="4" w:space="0"/>
              <w:left w:val="nil"/>
              <w:bottom w:val="single" w:color="auto" w:sz="4" w:space="0"/>
              <w:right w:val="single" w:color="auto" w:sz="4" w:space="0"/>
            </w:tcBorders>
            <w:shd w:val="clear" w:color="auto" w:fill="auto"/>
            <w:noWrap/>
            <w:vAlign w:val="center"/>
          </w:tcPr>
          <w:p>
            <w:pPr>
              <w:rPr>
                <w:rFonts w:hint="eastAsia" w:ascii="宋体"/>
                <w:sz w:val="24"/>
                <w:szCs w:val="24"/>
              </w:rPr>
            </w:pPr>
          </w:p>
        </w:tc>
        <w:tc>
          <w:tcPr>
            <w:tcW w:w="930" w:type="dxa"/>
            <w:vMerge w:val="continue"/>
            <w:tcBorders>
              <w:top w:val="single" w:color="auto" w:sz="4" w:space="0"/>
              <w:left w:val="nil"/>
              <w:bottom w:val="single" w:color="auto" w:sz="4" w:space="0"/>
              <w:right w:val="single" w:color="auto" w:sz="4" w:space="0"/>
            </w:tcBorders>
            <w:shd w:val="clear" w:color="auto" w:fill="auto"/>
            <w:noWrap/>
            <w:vAlign w:val="center"/>
          </w:tcPr>
          <w:p>
            <w:pPr>
              <w:rPr>
                <w:rFonts w:hint="eastAsia" w:ascii="宋体"/>
                <w:sz w:val="24"/>
                <w:szCs w:val="24"/>
              </w:rPr>
            </w:pPr>
          </w:p>
        </w:tc>
        <w:tc>
          <w:tcPr>
            <w:tcW w:w="1035" w:type="dxa"/>
            <w:vMerge w:val="continue"/>
            <w:tcBorders>
              <w:top w:val="single" w:color="auto" w:sz="4" w:space="0"/>
              <w:left w:val="nil"/>
              <w:bottom w:val="single" w:color="auto" w:sz="4" w:space="0"/>
              <w:right w:val="single" w:color="auto" w:sz="4" w:space="0"/>
            </w:tcBorders>
            <w:shd w:val="clear" w:color="auto" w:fill="auto"/>
            <w:noWrap/>
            <w:vAlign w:val="center"/>
          </w:tcPr>
          <w:p>
            <w:pPr>
              <w:rPr>
                <w:rFonts w:hint="eastAsia" w:ascii="宋体"/>
                <w:sz w:val="24"/>
                <w:szCs w:val="24"/>
              </w:rPr>
            </w:pPr>
          </w:p>
        </w:tc>
        <w:tc>
          <w:tcPr>
            <w:tcW w:w="98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r>
              <w:rPr>
                <w:rFonts w:hint="default" w:ascii="黑体" w:hAnsi="宋体" w:eastAsia="黑体" w:cs="黑体"/>
                <w:b w:val="0"/>
                <w:bCs w:val="0"/>
                <w:caps w:val="0"/>
                <w:color w:val="auto"/>
                <w:spacing w:val="0"/>
                <w:kern w:val="21"/>
                <w:sz w:val="24"/>
                <w:szCs w:val="24"/>
                <w:vertAlign w:val="baseline"/>
                <w:lang w:val="en-US" w:eastAsia="zh-CN" w:bidi="ar"/>
              </w:rPr>
              <w:t>名 称</w:t>
            </w:r>
          </w:p>
        </w:tc>
        <w:tc>
          <w:tcPr>
            <w:tcW w:w="97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r>
              <w:rPr>
                <w:rFonts w:hint="default" w:ascii="黑体" w:hAnsi="宋体" w:eastAsia="黑体" w:cs="黑体"/>
                <w:b w:val="0"/>
                <w:bCs w:val="0"/>
                <w:caps w:val="0"/>
                <w:color w:val="auto"/>
                <w:spacing w:val="0"/>
                <w:kern w:val="21"/>
                <w:sz w:val="24"/>
                <w:szCs w:val="24"/>
                <w:vertAlign w:val="baseline"/>
                <w:lang w:val="en-US" w:eastAsia="zh-CN" w:bidi="ar"/>
              </w:rPr>
              <w:t>地 址</w:t>
            </w:r>
          </w:p>
        </w:tc>
        <w:tc>
          <w:tcPr>
            <w:tcW w:w="102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r>
              <w:rPr>
                <w:rFonts w:hint="default" w:ascii="黑体" w:hAnsi="宋体" w:eastAsia="黑体" w:cs="黑体"/>
                <w:b w:val="0"/>
                <w:bCs w:val="0"/>
                <w:caps w:val="0"/>
                <w:color w:val="auto"/>
                <w:spacing w:val="0"/>
                <w:kern w:val="21"/>
                <w:sz w:val="24"/>
                <w:szCs w:val="24"/>
                <w:vertAlign w:val="baseline"/>
                <w:lang w:val="en-US" w:eastAsia="zh-CN" w:bidi="ar"/>
              </w:rPr>
              <w:t>联系</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r>
              <w:rPr>
                <w:rFonts w:hint="default" w:ascii="黑体" w:hAnsi="宋体" w:eastAsia="黑体" w:cs="黑体"/>
                <w:b w:val="0"/>
                <w:bCs w:val="0"/>
                <w:caps w:val="0"/>
                <w:color w:val="auto"/>
                <w:spacing w:val="0"/>
                <w:kern w:val="21"/>
                <w:sz w:val="24"/>
                <w:szCs w:val="24"/>
                <w:vertAlign w:val="baseline"/>
                <w:lang w:val="en-US" w:eastAsia="zh-CN" w:bidi="ar"/>
              </w:rPr>
              <w:t>方式</w:t>
            </w:r>
          </w:p>
        </w:tc>
        <w:tc>
          <w:tcPr>
            <w:tcW w:w="1278" w:type="dxa"/>
            <w:vMerge w:val="continue"/>
            <w:tcBorders>
              <w:top w:val="single" w:color="auto" w:sz="4" w:space="0"/>
              <w:left w:val="nil"/>
              <w:bottom w:val="single" w:color="auto" w:sz="4" w:space="0"/>
              <w:right w:val="single" w:color="auto" w:sz="4" w:space="0"/>
            </w:tcBorders>
            <w:shd w:val="clear" w:color="auto" w:fill="auto"/>
            <w:noWrap/>
            <w:vAlign w:val="center"/>
          </w:tcPr>
          <w:p>
            <w:pPr>
              <w:rPr>
                <w:rFonts w:hint="eastAsia" w:ascii="宋体"/>
                <w:sz w:val="24"/>
                <w:szCs w:val="24"/>
              </w:rPr>
            </w:pPr>
          </w:p>
        </w:tc>
        <w:tc>
          <w:tcPr>
            <w:tcW w:w="1572" w:type="dxa"/>
            <w:vMerge w:val="continue"/>
            <w:tcBorders>
              <w:top w:val="single" w:color="auto" w:sz="4" w:space="0"/>
              <w:left w:val="nil"/>
              <w:bottom w:val="single" w:color="auto" w:sz="4" w:space="0"/>
              <w:right w:val="single" w:color="auto" w:sz="4" w:space="0"/>
            </w:tcBorders>
            <w:shd w:val="clear" w:color="auto" w:fill="auto"/>
            <w:noWrap/>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567" w:hRule="atLeast"/>
          <w:jc w:val="center"/>
        </w:trPr>
        <w:tc>
          <w:tcPr>
            <w:tcW w:w="104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97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13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95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93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103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98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97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102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12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157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rPr>
          <w:trHeight w:val="567" w:hRule="atLeast"/>
          <w:jc w:val="center"/>
        </w:trPr>
        <w:tc>
          <w:tcPr>
            <w:tcW w:w="104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97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13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95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93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103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98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97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102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12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157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rPr>
          <w:trHeight w:val="567" w:hRule="atLeast"/>
          <w:jc w:val="center"/>
        </w:trPr>
        <w:tc>
          <w:tcPr>
            <w:tcW w:w="104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97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13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95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93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103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98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97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102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12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157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rPr>
          <w:trHeight w:val="567" w:hRule="atLeast"/>
          <w:jc w:val="center"/>
        </w:trPr>
        <w:tc>
          <w:tcPr>
            <w:tcW w:w="104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97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13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95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93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103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98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97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102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12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157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rPr>
          <w:trHeight w:val="567" w:hRule="atLeast"/>
          <w:jc w:val="center"/>
        </w:trPr>
        <w:tc>
          <w:tcPr>
            <w:tcW w:w="104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97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13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95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93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103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98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97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102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12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157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r>
    </w:tbl>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Calibri"/>
          <w:caps w:val="0"/>
          <w:color w:val="auto"/>
          <w:kern w:val="21"/>
          <w:sz w:val="21"/>
          <w:szCs w:val="21"/>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40" w:lineRule="exact"/>
        <w:ind w:left="480" w:right="0" w:firstLine="0" w:firstLineChars="0"/>
        <w:jc w:val="both"/>
        <w:outlineLvl w:val="9"/>
        <w:rPr>
          <w:rFonts w:hint="eastAsia" w:ascii="宋体" w:hAnsi="宋体" w:eastAsia="宋体" w:cs="宋体"/>
          <w:caps w:val="0"/>
          <w:color w:val="auto"/>
          <w:spacing w:val="0"/>
          <w:kern w:val="21"/>
          <w:sz w:val="24"/>
          <w:szCs w:val="24"/>
          <w:vertAlign w:val="baseline"/>
          <w:lang w:bidi="ar"/>
        </w:rPr>
      </w:pPr>
      <w:r>
        <w:rPr>
          <w:rFonts w:hint="eastAsia" w:ascii="宋体" w:hAnsi="宋体" w:eastAsia="宋体" w:cs="宋体"/>
          <w:b w:val="0"/>
          <w:bCs w:val="0"/>
          <w:caps w:val="0"/>
          <w:color w:val="auto"/>
          <w:spacing w:val="0"/>
          <w:kern w:val="21"/>
          <w:sz w:val="24"/>
          <w:szCs w:val="24"/>
          <w:vertAlign w:val="baseline"/>
          <w:lang w:val="en-US" w:eastAsia="zh-CN" w:bidi="ar"/>
        </w:rPr>
        <w:t>注：1.食品记录和凭证保存期限不得少于产品保质期满后六个月，没有明确保质期的，保存期限不得少于二年；食用农产品记录和凭证保存期限不得少于六个月；2.实行统一配送经营方式的食品经营企业，可以由企业统一查验供货者的许可证和食品合格证明文件，进行食品进货查验记录；3.食用农产品填写名称、数量、进货日期，供货者名称、地址、联系方式等内容，并在供货者名称一栏填写身份证号；4.合理缺项用“/”表示；5.食品、食品添加剂生产经营者进货时查验许可证和相关证明文件，按规定建立并遵守进货查验记录、出厂检验记录和销售记录制度；6.“食用农产品销售者违反本法第六十五条规定的，由县级人民政府食品药品监督管理部门按照第一款规定给予处罚；”7.经营未按规定进行检疫或者检疫不合格的肉类，或者生产经营未经检验或者检验不合格的肉类制品的，按照《食品安全法》第一百二十三条第一款第（四）项处罚等条款。</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黑体" w:hAnsi="宋体" w:eastAsia="黑体" w:cs="黑体"/>
          <w:b w:val="0"/>
          <w:bCs w:val="0"/>
          <w:caps w:val="0"/>
          <w:color w:val="auto"/>
          <w:kern w:val="21"/>
          <w:sz w:val="32"/>
          <w:szCs w:val="32"/>
          <w:vertAlign w:val="baseline"/>
          <w:lang w:val="en-US" w:eastAsia="zh-CN"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黑体" w:hAnsi="宋体" w:eastAsia="黑体" w:cs="黑体"/>
          <w:caps w:val="0"/>
          <w:color w:val="auto"/>
          <w:kern w:val="21"/>
          <w:sz w:val="32"/>
          <w:szCs w:val="32"/>
          <w:vertAlign w:val="baseline"/>
          <w:lang w:bidi="ar"/>
        </w:rPr>
      </w:pPr>
      <w:r>
        <w:rPr>
          <w:rFonts w:hint="default" w:ascii="黑体" w:hAnsi="宋体" w:eastAsia="黑体" w:cs="黑体"/>
          <w:b w:val="0"/>
          <w:bCs w:val="0"/>
          <w:caps w:val="0"/>
          <w:color w:val="auto"/>
          <w:kern w:val="21"/>
          <w:sz w:val="32"/>
          <w:szCs w:val="32"/>
          <w:vertAlign w:val="baseline"/>
          <w:lang w:val="en-US" w:eastAsia="zh-CN" w:bidi="ar"/>
        </w:rPr>
        <w:t>附表4</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900" w:lineRule="exact"/>
        <w:ind w:left="0" w:right="0" w:firstLine="0"/>
        <w:jc w:val="center"/>
        <w:outlineLvl w:val="9"/>
        <w:rPr>
          <w:rFonts w:hint="eastAsia" w:ascii="方正小标宋简体" w:hAnsi="方正小标宋简体" w:eastAsia="方正小标宋简体" w:cs="方正小标宋简体"/>
          <w:caps w:val="0"/>
          <w:color w:val="auto"/>
          <w:spacing w:val="0"/>
          <w:kern w:val="21"/>
          <w:sz w:val="44"/>
          <w:szCs w:val="44"/>
          <w:vertAlign w:val="baseline"/>
          <w:lang w:bidi="ar"/>
        </w:rPr>
      </w:pPr>
      <w:r>
        <w:rPr>
          <w:rFonts w:hint="eastAsia" w:ascii="方正小标宋简体" w:hAnsi="方正小标宋简体" w:eastAsia="方正小标宋简体" w:cs="方正小标宋简体"/>
          <w:b w:val="0"/>
          <w:bCs w:val="0"/>
          <w:caps w:val="0"/>
          <w:color w:val="auto"/>
          <w:spacing w:val="0"/>
          <w:kern w:val="21"/>
          <w:sz w:val="44"/>
          <w:szCs w:val="44"/>
          <w:vertAlign w:val="baseline"/>
          <w:lang w:val="en-US" w:eastAsia="zh-CN" w:bidi="ar"/>
        </w:rPr>
        <w:t>出（入）库记录（样表）</w:t>
      </w:r>
    </w:p>
    <w:p>
      <w:pPr>
        <w:pStyle w:val="9"/>
        <w:keepNext w:val="0"/>
        <w:keepLines w:val="0"/>
        <w:pageBreakBefore w:val="0"/>
        <w:widowControl w:val="0"/>
        <w:suppressLineNumbers w:val="0"/>
        <w:suppressAutoHyphens/>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spacing w:val="0"/>
          <w:kern w:val="21"/>
          <w:sz w:val="28"/>
          <w:szCs w:val="28"/>
          <w:vertAlign w:val="baseline"/>
          <w:lang w:bidi="ar"/>
        </w:rPr>
      </w:pPr>
    </w:p>
    <w:tbl>
      <w:tblPr>
        <w:tblStyle w:val="5"/>
        <w:tblW w:w="14336"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817"/>
        <w:gridCol w:w="1504"/>
        <w:gridCol w:w="1062"/>
        <w:gridCol w:w="979"/>
        <w:gridCol w:w="2036"/>
        <w:gridCol w:w="1808"/>
        <w:gridCol w:w="1239"/>
        <w:gridCol w:w="367"/>
        <w:gridCol w:w="340"/>
        <w:gridCol w:w="353"/>
        <w:gridCol w:w="404"/>
        <w:gridCol w:w="353"/>
        <w:gridCol w:w="353"/>
        <w:gridCol w:w="353"/>
        <w:gridCol w:w="379"/>
        <w:gridCol w:w="396"/>
        <w:gridCol w:w="1593"/>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570" w:hRule="atLeast"/>
          <w:jc w:val="center"/>
        </w:trPr>
        <w:tc>
          <w:tcPr>
            <w:tcW w:w="81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textAlignment w:val="center"/>
              <w:outlineLvl w:val="9"/>
              <w:rPr>
                <w:rFonts w:hint="default" w:ascii="黑体" w:hAnsi="宋体" w:eastAsia="黑体" w:cs="黑体"/>
                <w:caps w:val="0"/>
                <w:color w:val="auto"/>
                <w:spacing w:val="0"/>
                <w:kern w:val="21"/>
                <w:sz w:val="24"/>
                <w:szCs w:val="24"/>
                <w:vertAlign w:val="baseline"/>
                <w:lang w:bidi="ar"/>
              </w:rPr>
            </w:pPr>
            <w:r>
              <w:rPr>
                <w:rFonts w:hint="default" w:ascii="黑体" w:hAnsi="宋体" w:eastAsia="黑体" w:cs="黑体"/>
                <w:b w:val="0"/>
                <w:bCs w:val="0"/>
                <w:caps w:val="0"/>
                <w:color w:val="auto"/>
                <w:spacing w:val="0"/>
                <w:kern w:val="21"/>
                <w:sz w:val="24"/>
                <w:szCs w:val="24"/>
                <w:vertAlign w:val="baseline"/>
                <w:lang w:val="en-US" w:eastAsia="zh-CN" w:bidi="ar"/>
              </w:rPr>
              <w:t>编号</w:t>
            </w:r>
          </w:p>
        </w:tc>
        <w:tc>
          <w:tcPr>
            <w:tcW w:w="150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textAlignment w:val="center"/>
              <w:outlineLvl w:val="9"/>
              <w:rPr>
                <w:rFonts w:hint="default" w:ascii="黑体" w:hAnsi="宋体" w:eastAsia="黑体" w:cs="黑体"/>
                <w:caps w:val="0"/>
                <w:color w:val="auto"/>
                <w:spacing w:val="0"/>
                <w:kern w:val="21"/>
                <w:sz w:val="24"/>
                <w:szCs w:val="24"/>
                <w:vertAlign w:val="baseline"/>
                <w:lang w:bidi="ar"/>
              </w:rPr>
            </w:pPr>
            <w:r>
              <w:rPr>
                <w:rFonts w:hint="default" w:ascii="黑体" w:hAnsi="宋体" w:eastAsia="黑体" w:cs="黑体"/>
                <w:b w:val="0"/>
                <w:bCs w:val="0"/>
                <w:caps w:val="0"/>
                <w:color w:val="auto"/>
                <w:spacing w:val="0"/>
                <w:kern w:val="21"/>
                <w:sz w:val="24"/>
                <w:szCs w:val="24"/>
                <w:vertAlign w:val="baseline"/>
                <w:lang w:val="en-US" w:eastAsia="zh-CN" w:bidi="ar"/>
              </w:rPr>
              <w:t>名称</w:t>
            </w:r>
          </w:p>
        </w:tc>
        <w:tc>
          <w:tcPr>
            <w:tcW w:w="106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textAlignment w:val="center"/>
              <w:outlineLvl w:val="9"/>
              <w:rPr>
                <w:rFonts w:hint="default" w:ascii="黑体" w:hAnsi="宋体" w:eastAsia="黑体" w:cs="黑体"/>
                <w:caps w:val="0"/>
                <w:color w:val="auto"/>
                <w:spacing w:val="0"/>
                <w:kern w:val="21"/>
                <w:sz w:val="24"/>
                <w:szCs w:val="24"/>
                <w:vertAlign w:val="baseline"/>
                <w:lang w:bidi="ar"/>
              </w:rPr>
            </w:pPr>
            <w:r>
              <w:rPr>
                <w:rFonts w:hint="default" w:ascii="黑体" w:hAnsi="宋体" w:eastAsia="黑体" w:cs="黑体"/>
                <w:b w:val="0"/>
                <w:bCs w:val="0"/>
                <w:caps w:val="0"/>
                <w:color w:val="auto"/>
                <w:spacing w:val="0"/>
                <w:kern w:val="21"/>
                <w:sz w:val="24"/>
                <w:szCs w:val="24"/>
                <w:vertAlign w:val="baseline"/>
                <w:lang w:val="en-US" w:eastAsia="zh-CN" w:bidi="ar"/>
              </w:rPr>
              <w:t>规格</w:t>
            </w:r>
          </w:p>
        </w:tc>
        <w:tc>
          <w:tcPr>
            <w:tcW w:w="97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textAlignment w:val="center"/>
              <w:outlineLvl w:val="9"/>
              <w:rPr>
                <w:rFonts w:hint="default" w:ascii="黑体" w:hAnsi="宋体" w:eastAsia="黑体" w:cs="黑体"/>
                <w:caps w:val="0"/>
                <w:color w:val="auto"/>
                <w:spacing w:val="0"/>
                <w:kern w:val="21"/>
                <w:sz w:val="24"/>
                <w:szCs w:val="24"/>
                <w:vertAlign w:val="baseline"/>
                <w:lang w:bidi="ar"/>
              </w:rPr>
            </w:pPr>
            <w:r>
              <w:rPr>
                <w:rFonts w:hint="default" w:ascii="黑体" w:hAnsi="宋体" w:eastAsia="黑体" w:cs="黑体"/>
                <w:b w:val="0"/>
                <w:bCs w:val="0"/>
                <w:caps w:val="0"/>
                <w:color w:val="auto"/>
                <w:spacing w:val="0"/>
                <w:kern w:val="21"/>
                <w:sz w:val="24"/>
                <w:szCs w:val="24"/>
                <w:vertAlign w:val="baseline"/>
                <w:lang w:val="en-US" w:eastAsia="zh-CN" w:bidi="ar"/>
              </w:rPr>
              <w:t>单位</w:t>
            </w:r>
          </w:p>
        </w:tc>
        <w:tc>
          <w:tcPr>
            <w:tcW w:w="203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textAlignment w:val="center"/>
              <w:outlineLvl w:val="9"/>
              <w:rPr>
                <w:rFonts w:hint="default" w:ascii="黑体" w:hAnsi="宋体" w:eastAsia="黑体" w:cs="黑体"/>
                <w:caps w:val="0"/>
                <w:color w:val="auto"/>
                <w:spacing w:val="0"/>
                <w:kern w:val="21"/>
                <w:sz w:val="24"/>
                <w:szCs w:val="24"/>
                <w:vertAlign w:val="baseline"/>
                <w:lang w:bidi="ar"/>
              </w:rPr>
            </w:pPr>
            <w:r>
              <w:rPr>
                <w:rFonts w:hint="default" w:ascii="黑体" w:hAnsi="宋体" w:eastAsia="黑体" w:cs="黑体"/>
                <w:b w:val="0"/>
                <w:bCs w:val="0"/>
                <w:caps w:val="0"/>
                <w:color w:val="auto"/>
                <w:spacing w:val="0"/>
                <w:kern w:val="21"/>
                <w:sz w:val="24"/>
                <w:szCs w:val="24"/>
                <w:vertAlign w:val="baseline"/>
                <w:lang w:val="en-US" w:eastAsia="zh-CN" w:bidi="ar"/>
              </w:rPr>
              <w:t>应收数量</w:t>
            </w:r>
          </w:p>
        </w:tc>
        <w:tc>
          <w:tcPr>
            <w:tcW w:w="180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textAlignment w:val="center"/>
              <w:outlineLvl w:val="9"/>
              <w:rPr>
                <w:rFonts w:hint="default" w:ascii="黑体" w:hAnsi="宋体" w:eastAsia="黑体" w:cs="黑体"/>
                <w:caps w:val="0"/>
                <w:color w:val="auto"/>
                <w:spacing w:val="0"/>
                <w:kern w:val="21"/>
                <w:sz w:val="24"/>
                <w:szCs w:val="24"/>
                <w:vertAlign w:val="baseline"/>
                <w:lang w:bidi="ar"/>
              </w:rPr>
            </w:pPr>
            <w:r>
              <w:rPr>
                <w:rFonts w:hint="default" w:ascii="黑体" w:hAnsi="宋体" w:eastAsia="黑体" w:cs="黑体"/>
                <w:b w:val="0"/>
                <w:bCs w:val="0"/>
                <w:caps w:val="0"/>
                <w:color w:val="auto"/>
                <w:spacing w:val="0"/>
                <w:kern w:val="21"/>
                <w:sz w:val="24"/>
                <w:szCs w:val="24"/>
                <w:vertAlign w:val="baseline"/>
                <w:lang w:val="en-US" w:eastAsia="zh-CN" w:bidi="ar"/>
              </w:rPr>
              <w:t>实收数量</w:t>
            </w:r>
          </w:p>
        </w:tc>
        <w:tc>
          <w:tcPr>
            <w:tcW w:w="123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textAlignment w:val="center"/>
              <w:outlineLvl w:val="9"/>
              <w:rPr>
                <w:rFonts w:hint="default" w:ascii="黑体" w:hAnsi="宋体" w:eastAsia="黑体" w:cs="黑体"/>
                <w:caps w:val="0"/>
                <w:color w:val="auto"/>
                <w:spacing w:val="0"/>
                <w:kern w:val="21"/>
                <w:sz w:val="24"/>
                <w:szCs w:val="24"/>
                <w:vertAlign w:val="baseline"/>
                <w:lang w:bidi="ar"/>
              </w:rPr>
            </w:pPr>
            <w:r>
              <w:rPr>
                <w:rFonts w:hint="default" w:ascii="黑体" w:hAnsi="宋体" w:eastAsia="黑体" w:cs="黑体"/>
                <w:b w:val="0"/>
                <w:bCs w:val="0"/>
                <w:caps w:val="0"/>
                <w:color w:val="auto"/>
                <w:spacing w:val="0"/>
                <w:kern w:val="21"/>
                <w:sz w:val="24"/>
                <w:szCs w:val="24"/>
                <w:vertAlign w:val="baseline"/>
                <w:lang w:val="en-US" w:eastAsia="zh-CN" w:bidi="ar"/>
              </w:rPr>
              <w:t>单价</w:t>
            </w:r>
          </w:p>
        </w:tc>
        <w:tc>
          <w:tcPr>
            <w:tcW w:w="3298" w:type="dxa"/>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bCs/>
                <w:caps w:val="0"/>
                <w:color w:val="auto"/>
                <w:spacing w:val="0"/>
                <w:kern w:val="21"/>
                <w:sz w:val="24"/>
                <w:szCs w:val="24"/>
                <w:vertAlign w:val="baseline"/>
                <w:lang w:bidi="ar"/>
              </w:rPr>
            </w:pPr>
            <w:r>
              <w:rPr>
                <w:rFonts w:hint="default" w:ascii="黑体" w:hAnsi="宋体" w:eastAsia="黑体" w:cs="黑体"/>
                <w:b w:val="0"/>
                <w:bCs/>
                <w:caps w:val="0"/>
                <w:color w:val="auto"/>
                <w:spacing w:val="0"/>
                <w:kern w:val="21"/>
                <w:sz w:val="24"/>
                <w:szCs w:val="24"/>
                <w:vertAlign w:val="baseline"/>
                <w:lang w:val="en-US" w:eastAsia="zh-CN" w:bidi="ar"/>
              </w:rPr>
              <w:t>金额</w:t>
            </w:r>
          </w:p>
        </w:tc>
        <w:tc>
          <w:tcPr>
            <w:tcW w:w="159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bCs/>
                <w:caps w:val="0"/>
                <w:color w:val="auto"/>
                <w:spacing w:val="0"/>
                <w:kern w:val="21"/>
                <w:sz w:val="24"/>
                <w:szCs w:val="24"/>
                <w:vertAlign w:val="baseline"/>
                <w:lang w:bidi="ar"/>
              </w:rPr>
            </w:pPr>
            <w:r>
              <w:rPr>
                <w:rFonts w:hint="default" w:ascii="黑体" w:hAnsi="宋体" w:eastAsia="黑体" w:cs="黑体"/>
                <w:b w:val="0"/>
                <w:bCs/>
                <w:caps w:val="0"/>
                <w:color w:val="auto"/>
                <w:spacing w:val="0"/>
                <w:kern w:val="21"/>
                <w:sz w:val="24"/>
                <w:szCs w:val="24"/>
                <w:vertAlign w:val="baseline"/>
                <w:lang w:val="en-US" w:eastAsia="zh-CN" w:bidi="ar"/>
              </w:rPr>
              <w:t>附注</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70" w:hRule="atLeast"/>
          <w:jc w:val="center"/>
        </w:trPr>
        <w:tc>
          <w:tcPr>
            <w:tcW w:w="81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c>
          <w:tcPr>
            <w:tcW w:w="150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c>
          <w:tcPr>
            <w:tcW w:w="106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c>
          <w:tcPr>
            <w:tcW w:w="97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c>
          <w:tcPr>
            <w:tcW w:w="203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c>
          <w:tcPr>
            <w:tcW w:w="180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c>
          <w:tcPr>
            <w:tcW w:w="123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c>
          <w:tcPr>
            <w:tcW w:w="3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bCs/>
                <w:caps w:val="0"/>
                <w:color w:val="auto"/>
                <w:spacing w:val="0"/>
                <w:kern w:val="21"/>
                <w:sz w:val="24"/>
                <w:szCs w:val="24"/>
                <w:vertAlign w:val="baseline"/>
                <w:lang w:bidi="ar"/>
              </w:rPr>
            </w:pPr>
            <w:r>
              <w:rPr>
                <w:rFonts w:hint="default" w:ascii="黑体" w:hAnsi="宋体" w:eastAsia="黑体" w:cs="黑体"/>
                <w:b w:val="0"/>
                <w:bCs/>
                <w:caps w:val="0"/>
                <w:color w:val="auto"/>
                <w:spacing w:val="0"/>
                <w:kern w:val="21"/>
                <w:sz w:val="24"/>
                <w:szCs w:val="24"/>
                <w:vertAlign w:val="baseline"/>
                <w:lang w:val="en-US" w:eastAsia="zh-CN" w:bidi="ar"/>
              </w:rPr>
              <w:t>百</w:t>
            </w:r>
          </w:p>
        </w:tc>
        <w:tc>
          <w:tcPr>
            <w:tcW w:w="3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bCs/>
                <w:caps w:val="0"/>
                <w:color w:val="auto"/>
                <w:spacing w:val="0"/>
                <w:kern w:val="21"/>
                <w:sz w:val="24"/>
                <w:szCs w:val="24"/>
                <w:vertAlign w:val="baseline"/>
                <w:lang w:bidi="ar"/>
              </w:rPr>
            </w:pPr>
            <w:r>
              <w:rPr>
                <w:rFonts w:hint="default" w:ascii="黑体" w:hAnsi="宋体" w:eastAsia="黑体" w:cs="黑体"/>
                <w:b w:val="0"/>
                <w:bCs/>
                <w:caps w:val="0"/>
                <w:color w:val="auto"/>
                <w:spacing w:val="0"/>
                <w:kern w:val="21"/>
                <w:sz w:val="24"/>
                <w:szCs w:val="24"/>
                <w:vertAlign w:val="baseline"/>
                <w:lang w:val="en-US" w:eastAsia="zh-CN" w:bidi="ar"/>
              </w:rPr>
              <w:t>十</w:t>
            </w:r>
          </w:p>
        </w:tc>
        <w:tc>
          <w:tcPr>
            <w:tcW w:w="3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bCs/>
                <w:caps w:val="0"/>
                <w:color w:val="auto"/>
                <w:spacing w:val="0"/>
                <w:kern w:val="21"/>
                <w:sz w:val="24"/>
                <w:szCs w:val="24"/>
                <w:vertAlign w:val="baseline"/>
                <w:lang w:bidi="ar"/>
              </w:rPr>
            </w:pPr>
            <w:r>
              <w:rPr>
                <w:rFonts w:hint="default" w:ascii="黑体" w:hAnsi="宋体" w:eastAsia="黑体" w:cs="黑体"/>
                <w:b w:val="0"/>
                <w:bCs/>
                <w:caps w:val="0"/>
                <w:color w:val="auto"/>
                <w:spacing w:val="0"/>
                <w:kern w:val="21"/>
                <w:sz w:val="24"/>
                <w:szCs w:val="24"/>
                <w:vertAlign w:val="baseline"/>
                <w:lang w:val="en-US" w:eastAsia="zh-CN" w:bidi="ar"/>
              </w:rPr>
              <w:t>万</w:t>
            </w:r>
          </w:p>
        </w:tc>
        <w:tc>
          <w:tcPr>
            <w:tcW w:w="4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bCs/>
                <w:caps w:val="0"/>
                <w:color w:val="auto"/>
                <w:spacing w:val="0"/>
                <w:kern w:val="21"/>
                <w:sz w:val="24"/>
                <w:szCs w:val="24"/>
                <w:vertAlign w:val="baseline"/>
                <w:lang w:bidi="ar"/>
              </w:rPr>
            </w:pPr>
            <w:r>
              <w:rPr>
                <w:rFonts w:hint="default" w:ascii="黑体" w:hAnsi="宋体" w:eastAsia="黑体" w:cs="黑体"/>
                <w:b w:val="0"/>
                <w:bCs/>
                <w:caps w:val="0"/>
                <w:color w:val="auto"/>
                <w:spacing w:val="0"/>
                <w:kern w:val="21"/>
                <w:sz w:val="24"/>
                <w:szCs w:val="24"/>
                <w:vertAlign w:val="baseline"/>
                <w:lang w:val="en-US" w:eastAsia="zh-CN" w:bidi="ar"/>
              </w:rPr>
              <w:t>千</w:t>
            </w:r>
          </w:p>
        </w:tc>
        <w:tc>
          <w:tcPr>
            <w:tcW w:w="3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bCs/>
                <w:caps w:val="0"/>
                <w:color w:val="auto"/>
                <w:spacing w:val="0"/>
                <w:kern w:val="21"/>
                <w:sz w:val="24"/>
                <w:szCs w:val="24"/>
                <w:vertAlign w:val="baseline"/>
                <w:lang w:bidi="ar"/>
              </w:rPr>
            </w:pPr>
            <w:r>
              <w:rPr>
                <w:rFonts w:hint="default" w:ascii="黑体" w:hAnsi="宋体" w:eastAsia="黑体" w:cs="黑体"/>
                <w:b w:val="0"/>
                <w:bCs/>
                <w:caps w:val="0"/>
                <w:color w:val="auto"/>
                <w:spacing w:val="0"/>
                <w:kern w:val="21"/>
                <w:sz w:val="24"/>
                <w:szCs w:val="24"/>
                <w:vertAlign w:val="baseline"/>
                <w:lang w:val="en-US" w:eastAsia="zh-CN" w:bidi="ar"/>
              </w:rPr>
              <w:t>百</w:t>
            </w:r>
          </w:p>
        </w:tc>
        <w:tc>
          <w:tcPr>
            <w:tcW w:w="3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bCs/>
                <w:caps w:val="0"/>
                <w:color w:val="auto"/>
                <w:spacing w:val="0"/>
                <w:kern w:val="21"/>
                <w:sz w:val="24"/>
                <w:szCs w:val="24"/>
                <w:vertAlign w:val="baseline"/>
                <w:lang w:bidi="ar"/>
              </w:rPr>
            </w:pPr>
            <w:r>
              <w:rPr>
                <w:rFonts w:hint="default" w:ascii="黑体" w:hAnsi="宋体" w:eastAsia="黑体" w:cs="黑体"/>
                <w:b w:val="0"/>
                <w:bCs/>
                <w:caps w:val="0"/>
                <w:color w:val="auto"/>
                <w:spacing w:val="0"/>
                <w:kern w:val="21"/>
                <w:sz w:val="24"/>
                <w:szCs w:val="24"/>
                <w:vertAlign w:val="baseline"/>
                <w:lang w:val="en-US" w:eastAsia="zh-CN" w:bidi="ar"/>
              </w:rPr>
              <w:t>十</w:t>
            </w:r>
          </w:p>
        </w:tc>
        <w:tc>
          <w:tcPr>
            <w:tcW w:w="3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bCs/>
                <w:caps w:val="0"/>
                <w:color w:val="auto"/>
                <w:spacing w:val="0"/>
                <w:kern w:val="21"/>
                <w:sz w:val="24"/>
                <w:szCs w:val="24"/>
                <w:vertAlign w:val="baseline"/>
                <w:lang w:bidi="ar"/>
              </w:rPr>
            </w:pPr>
            <w:r>
              <w:rPr>
                <w:rFonts w:hint="default" w:ascii="黑体" w:hAnsi="宋体" w:eastAsia="黑体" w:cs="黑体"/>
                <w:b w:val="0"/>
                <w:bCs/>
                <w:caps w:val="0"/>
                <w:color w:val="auto"/>
                <w:spacing w:val="0"/>
                <w:kern w:val="21"/>
                <w:sz w:val="24"/>
                <w:szCs w:val="24"/>
                <w:vertAlign w:val="baseline"/>
                <w:lang w:val="en-US" w:eastAsia="zh-CN" w:bidi="ar"/>
              </w:rPr>
              <w:t>元</w:t>
            </w:r>
          </w:p>
        </w:tc>
        <w:tc>
          <w:tcPr>
            <w:tcW w:w="3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bCs/>
                <w:caps w:val="0"/>
                <w:color w:val="auto"/>
                <w:spacing w:val="0"/>
                <w:kern w:val="21"/>
                <w:sz w:val="24"/>
                <w:szCs w:val="24"/>
                <w:vertAlign w:val="baseline"/>
                <w:lang w:bidi="ar"/>
              </w:rPr>
            </w:pPr>
            <w:r>
              <w:rPr>
                <w:rFonts w:hint="default" w:ascii="黑体" w:hAnsi="宋体" w:eastAsia="黑体" w:cs="黑体"/>
                <w:b w:val="0"/>
                <w:bCs/>
                <w:caps w:val="0"/>
                <w:color w:val="auto"/>
                <w:spacing w:val="0"/>
                <w:kern w:val="21"/>
                <w:sz w:val="24"/>
                <w:szCs w:val="24"/>
                <w:vertAlign w:val="baseline"/>
                <w:lang w:val="en-US" w:eastAsia="zh-CN" w:bidi="ar"/>
              </w:rPr>
              <w:t>角</w:t>
            </w:r>
          </w:p>
        </w:tc>
        <w:tc>
          <w:tcPr>
            <w:tcW w:w="3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bCs/>
                <w:caps w:val="0"/>
                <w:color w:val="auto"/>
                <w:spacing w:val="0"/>
                <w:kern w:val="21"/>
                <w:sz w:val="24"/>
                <w:szCs w:val="24"/>
                <w:vertAlign w:val="baseline"/>
                <w:lang w:bidi="ar"/>
              </w:rPr>
            </w:pPr>
            <w:r>
              <w:rPr>
                <w:rFonts w:hint="default" w:ascii="黑体" w:hAnsi="宋体" w:eastAsia="黑体" w:cs="黑体"/>
                <w:b w:val="0"/>
                <w:bCs w:val="0"/>
                <w:caps w:val="0"/>
                <w:color w:val="auto"/>
                <w:spacing w:val="0"/>
                <w:kern w:val="21"/>
                <w:sz w:val="24"/>
                <w:szCs w:val="24"/>
                <w:vertAlign w:val="baseline"/>
                <w:lang w:val="en-US" w:eastAsia="zh-CN" w:bidi="ar"/>
              </w:rPr>
              <w:t>分</w:t>
            </w:r>
          </w:p>
        </w:tc>
        <w:tc>
          <w:tcPr>
            <w:tcW w:w="159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570"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r>
              <w:rPr>
                <w:rFonts w:hint="default" w:ascii="黑体" w:hAnsi="宋体" w:eastAsia="黑体" w:cs="黑体"/>
                <w:b w:val="0"/>
                <w:bCs w:val="0"/>
                <w:caps w:val="0"/>
                <w:color w:val="auto"/>
                <w:spacing w:val="0"/>
                <w:kern w:val="21"/>
                <w:sz w:val="24"/>
                <w:szCs w:val="24"/>
                <w:vertAlign w:val="baseline"/>
                <w:lang w:val="en-US" w:eastAsia="zh-CN" w:bidi="ar"/>
              </w:rPr>
              <w:t>1</w:t>
            </w:r>
          </w:p>
        </w:tc>
        <w:tc>
          <w:tcPr>
            <w:tcW w:w="15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9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20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18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123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3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3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3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4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3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3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3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3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3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15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70"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r>
              <w:rPr>
                <w:rFonts w:hint="default" w:ascii="黑体" w:hAnsi="宋体" w:eastAsia="黑体" w:cs="黑体"/>
                <w:b w:val="0"/>
                <w:bCs w:val="0"/>
                <w:caps w:val="0"/>
                <w:color w:val="auto"/>
                <w:spacing w:val="0"/>
                <w:kern w:val="21"/>
                <w:sz w:val="24"/>
                <w:szCs w:val="24"/>
                <w:vertAlign w:val="baseline"/>
                <w:lang w:val="en-US" w:eastAsia="zh-CN" w:bidi="ar"/>
              </w:rPr>
              <w:t>2</w:t>
            </w:r>
          </w:p>
        </w:tc>
        <w:tc>
          <w:tcPr>
            <w:tcW w:w="15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9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20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18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123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3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3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3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4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3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3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3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3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3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15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70"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r>
              <w:rPr>
                <w:rFonts w:hint="default" w:ascii="黑体" w:hAnsi="宋体" w:eastAsia="黑体" w:cs="黑体"/>
                <w:b w:val="0"/>
                <w:bCs w:val="0"/>
                <w:caps w:val="0"/>
                <w:color w:val="auto"/>
                <w:spacing w:val="0"/>
                <w:kern w:val="21"/>
                <w:sz w:val="24"/>
                <w:szCs w:val="24"/>
                <w:vertAlign w:val="baseline"/>
                <w:lang w:val="en-US" w:eastAsia="zh-CN" w:bidi="ar"/>
              </w:rPr>
              <w:t>3</w:t>
            </w:r>
          </w:p>
        </w:tc>
        <w:tc>
          <w:tcPr>
            <w:tcW w:w="15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9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20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18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123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3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3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3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4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3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3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3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3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3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15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70"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r>
              <w:rPr>
                <w:rFonts w:hint="default" w:ascii="黑体" w:hAnsi="宋体" w:eastAsia="黑体" w:cs="黑体"/>
                <w:b w:val="0"/>
                <w:bCs w:val="0"/>
                <w:caps w:val="0"/>
                <w:color w:val="auto"/>
                <w:spacing w:val="0"/>
                <w:kern w:val="21"/>
                <w:sz w:val="24"/>
                <w:szCs w:val="24"/>
                <w:vertAlign w:val="baseline"/>
                <w:lang w:val="en-US" w:eastAsia="zh-CN" w:bidi="ar"/>
              </w:rPr>
              <w:t>4</w:t>
            </w:r>
          </w:p>
        </w:tc>
        <w:tc>
          <w:tcPr>
            <w:tcW w:w="15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9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20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18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123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3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3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3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4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3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3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3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3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3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15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70"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r>
              <w:rPr>
                <w:rFonts w:hint="default" w:ascii="黑体" w:hAnsi="宋体" w:eastAsia="黑体" w:cs="黑体"/>
                <w:b w:val="0"/>
                <w:bCs w:val="0"/>
                <w:caps w:val="0"/>
                <w:color w:val="auto"/>
                <w:spacing w:val="0"/>
                <w:kern w:val="21"/>
                <w:sz w:val="24"/>
                <w:szCs w:val="24"/>
                <w:vertAlign w:val="baseline"/>
                <w:lang w:val="en-US" w:eastAsia="zh-CN" w:bidi="ar"/>
              </w:rPr>
              <w:t>5</w:t>
            </w:r>
          </w:p>
        </w:tc>
        <w:tc>
          <w:tcPr>
            <w:tcW w:w="15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9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20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18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123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3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3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3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4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3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3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3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3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3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15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70"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r>
              <w:rPr>
                <w:rFonts w:hint="default" w:ascii="黑体" w:hAnsi="宋体" w:eastAsia="黑体" w:cs="黑体"/>
                <w:b w:val="0"/>
                <w:bCs w:val="0"/>
                <w:caps w:val="0"/>
                <w:color w:val="auto"/>
                <w:spacing w:val="0"/>
                <w:kern w:val="21"/>
                <w:sz w:val="24"/>
                <w:szCs w:val="24"/>
                <w:vertAlign w:val="baseline"/>
                <w:lang w:val="en-US" w:eastAsia="zh-CN" w:bidi="ar"/>
              </w:rPr>
              <w:t>6</w:t>
            </w:r>
          </w:p>
        </w:tc>
        <w:tc>
          <w:tcPr>
            <w:tcW w:w="15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9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20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18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123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3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3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3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4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3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3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3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3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3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15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85"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r>
              <w:rPr>
                <w:rFonts w:hint="default" w:ascii="黑体" w:hAnsi="宋体" w:eastAsia="黑体" w:cs="黑体"/>
                <w:b w:val="0"/>
                <w:bCs w:val="0"/>
                <w:caps w:val="0"/>
                <w:color w:val="auto"/>
                <w:spacing w:val="0"/>
                <w:kern w:val="21"/>
                <w:sz w:val="24"/>
                <w:szCs w:val="24"/>
                <w:vertAlign w:val="baseline"/>
                <w:lang w:val="en-US" w:eastAsia="zh-CN" w:bidi="ar"/>
              </w:rPr>
              <w:t>7</w:t>
            </w:r>
          </w:p>
        </w:tc>
        <w:tc>
          <w:tcPr>
            <w:tcW w:w="15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9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20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18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123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3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3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3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4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3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3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3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3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3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c>
          <w:tcPr>
            <w:tcW w:w="15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黑体" w:hAnsi="宋体" w:eastAsia="黑体" w:cs="黑体"/>
                <w:caps w:val="0"/>
                <w:color w:val="auto"/>
                <w:spacing w:val="0"/>
                <w:kern w:val="21"/>
                <w:sz w:val="24"/>
                <w:szCs w:val="24"/>
                <w:vertAlign w:val="baseline"/>
                <w:lang w:bidi="ar"/>
              </w:rPr>
            </w:pPr>
          </w:p>
        </w:tc>
      </w:tr>
    </w:tbl>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黑体" w:hAnsi="宋体" w:eastAsia="黑体" w:cs="黑体"/>
          <w:caps w:val="0"/>
          <w:color w:val="auto"/>
          <w:kern w:val="21"/>
          <w:sz w:val="32"/>
          <w:szCs w:val="32"/>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黑体" w:hAnsi="宋体" w:eastAsia="黑体" w:cs="黑体"/>
          <w:caps w:val="0"/>
          <w:color w:val="auto"/>
          <w:kern w:val="21"/>
          <w:sz w:val="32"/>
          <w:szCs w:val="32"/>
          <w:vertAlign w:val="baseline"/>
          <w:lang w:bidi="ar"/>
        </w:rPr>
      </w:pPr>
      <w:r>
        <w:rPr>
          <w:rFonts w:hint="default" w:ascii="黑体" w:hAnsi="宋体" w:eastAsia="黑体" w:cs="黑体"/>
          <w:b w:val="0"/>
          <w:bCs w:val="0"/>
          <w:caps w:val="0"/>
          <w:color w:val="auto"/>
          <w:kern w:val="21"/>
          <w:sz w:val="32"/>
          <w:szCs w:val="32"/>
          <w:vertAlign w:val="baseline"/>
          <w:lang w:val="en-US" w:eastAsia="zh-CN" w:bidi="ar"/>
        </w:rPr>
        <w:br w:type="page"/>
      </w:r>
      <w:r>
        <w:rPr>
          <w:rFonts w:hint="default" w:ascii="黑体" w:hAnsi="宋体" w:eastAsia="黑体" w:cs="黑体"/>
          <w:b w:val="0"/>
          <w:bCs w:val="0"/>
          <w:caps w:val="0"/>
          <w:color w:val="auto"/>
          <w:kern w:val="21"/>
          <w:sz w:val="32"/>
          <w:szCs w:val="32"/>
          <w:vertAlign w:val="baseline"/>
          <w:lang w:val="en-US" w:eastAsia="zh-CN" w:bidi="ar"/>
        </w:rPr>
        <w:t>附表5</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900" w:lineRule="exact"/>
        <w:ind w:left="0" w:right="0" w:firstLine="0"/>
        <w:jc w:val="center"/>
        <w:outlineLvl w:val="9"/>
        <w:rPr>
          <w:rFonts w:hint="eastAsia" w:ascii="方正小标宋简体" w:hAnsi="方正小标宋简体" w:eastAsia="方正小标宋简体" w:cs="方正小标宋简体"/>
          <w:caps w:val="0"/>
          <w:color w:val="auto"/>
          <w:spacing w:val="0"/>
          <w:kern w:val="21"/>
          <w:sz w:val="44"/>
          <w:szCs w:val="44"/>
          <w:vertAlign w:val="baseline"/>
          <w:lang w:bidi="ar"/>
        </w:rPr>
      </w:pPr>
      <w:r>
        <w:rPr>
          <w:rFonts w:hint="eastAsia" w:ascii="方正小标宋简体" w:hAnsi="方正小标宋简体" w:eastAsia="方正小标宋简体" w:cs="方正小标宋简体"/>
          <w:b w:val="0"/>
          <w:bCs w:val="0"/>
          <w:caps w:val="0"/>
          <w:color w:val="auto"/>
          <w:spacing w:val="0"/>
          <w:kern w:val="21"/>
          <w:sz w:val="44"/>
          <w:szCs w:val="44"/>
          <w:vertAlign w:val="baseline"/>
          <w:lang w:val="en-US" w:eastAsia="zh-CN" w:bidi="ar"/>
        </w:rPr>
        <w:t>食品添加剂使用记录（样表）</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Calibri" w:hAnsi="Calibri" w:eastAsia="宋体" w:cs="Times New Roman"/>
          <w:caps w:val="0"/>
          <w:color w:val="auto"/>
          <w:spacing w:val="0"/>
          <w:kern w:val="21"/>
          <w:sz w:val="21"/>
          <w:szCs w:val="21"/>
          <w:vertAlign w:val="baseline"/>
          <w:lang w:bidi="ar"/>
        </w:rPr>
      </w:pPr>
    </w:p>
    <w:tbl>
      <w:tblPr>
        <w:tblStyle w:val="5"/>
        <w:tblW w:w="15086"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757"/>
        <w:gridCol w:w="1275"/>
        <w:gridCol w:w="1995"/>
        <w:gridCol w:w="1023"/>
        <w:gridCol w:w="1319"/>
        <w:gridCol w:w="1147"/>
        <w:gridCol w:w="1147"/>
        <w:gridCol w:w="1430"/>
        <w:gridCol w:w="1466"/>
        <w:gridCol w:w="1343"/>
        <w:gridCol w:w="1369"/>
        <w:gridCol w:w="815"/>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838" w:hRule="atLeast"/>
          <w:jc w:val="center"/>
        </w:trPr>
        <w:tc>
          <w:tcPr>
            <w:tcW w:w="75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textAlignment w:val="center"/>
              <w:outlineLvl w:val="9"/>
              <w:rPr>
                <w:rFonts w:hint="default" w:ascii="黑体" w:hAnsi="宋体" w:eastAsia="黑体" w:cs="黑体"/>
                <w:caps w:val="0"/>
                <w:color w:val="auto"/>
                <w:spacing w:val="0"/>
                <w:kern w:val="21"/>
                <w:sz w:val="24"/>
                <w:szCs w:val="24"/>
                <w:vertAlign w:val="baseline"/>
                <w:lang w:bidi="ar"/>
              </w:rPr>
            </w:pPr>
            <w:r>
              <w:rPr>
                <w:rFonts w:hint="default" w:ascii="黑体" w:hAnsi="宋体" w:eastAsia="黑体" w:cs="黑体"/>
                <w:b w:val="0"/>
                <w:bCs w:val="0"/>
                <w:caps w:val="0"/>
                <w:color w:val="auto"/>
                <w:spacing w:val="0"/>
                <w:kern w:val="21"/>
                <w:sz w:val="24"/>
                <w:szCs w:val="24"/>
                <w:vertAlign w:val="baseline"/>
                <w:lang w:val="en-US" w:eastAsia="zh-CN" w:bidi="ar"/>
              </w:rPr>
              <w:t>序号</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textAlignment w:val="center"/>
              <w:outlineLvl w:val="9"/>
              <w:rPr>
                <w:rFonts w:hint="default" w:ascii="黑体" w:hAnsi="宋体" w:eastAsia="黑体" w:cs="黑体"/>
                <w:caps w:val="0"/>
                <w:color w:val="auto"/>
                <w:spacing w:val="0"/>
                <w:kern w:val="21"/>
                <w:sz w:val="24"/>
                <w:szCs w:val="24"/>
                <w:vertAlign w:val="baseline"/>
                <w:lang w:bidi="ar"/>
              </w:rPr>
            </w:pPr>
            <w:r>
              <w:rPr>
                <w:rFonts w:hint="default" w:ascii="黑体" w:hAnsi="宋体" w:eastAsia="黑体" w:cs="黑体"/>
                <w:b w:val="0"/>
                <w:bCs w:val="0"/>
                <w:caps w:val="0"/>
                <w:color w:val="auto"/>
                <w:spacing w:val="0"/>
                <w:kern w:val="21"/>
                <w:sz w:val="24"/>
                <w:szCs w:val="24"/>
                <w:vertAlign w:val="baseline"/>
                <w:lang w:val="en-US" w:eastAsia="zh-CN" w:bidi="ar"/>
              </w:rPr>
              <w:t>使用日期</w:t>
            </w: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textAlignment w:val="center"/>
              <w:outlineLvl w:val="9"/>
              <w:rPr>
                <w:rFonts w:hint="default" w:ascii="黑体" w:hAnsi="宋体" w:eastAsia="黑体" w:cs="黑体"/>
                <w:caps w:val="0"/>
                <w:color w:val="auto"/>
                <w:spacing w:val="0"/>
                <w:kern w:val="21"/>
                <w:sz w:val="24"/>
                <w:szCs w:val="24"/>
                <w:vertAlign w:val="baseline"/>
                <w:lang w:bidi="ar"/>
              </w:rPr>
            </w:pPr>
            <w:r>
              <w:rPr>
                <w:rFonts w:hint="default" w:ascii="黑体" w:hAnsi="宋体" w:eastAsia="黑体" w:cs="黑体"/>
                <w:b w:val="0"/>
                <w:bCs w:val="0"/>
                <w:caps w:val="0"/>
                <w:color w:val="auto"/>
                <w:spacing w:val="0"/>
                <w:kern w:val="21"/>
                <w:sz w:val="24"/>
                <w:szCs w:val="24"/>
                <w:vertAlign w:val="baseline"/>
                <w:lang w:val="en-US" w:eastAsia="zh-CN" w:bidi="ar"/>
              </w:rPr>
              <w:t>食品添加剂名称</w:t>
            </w:r>
          </w:p>
        </w:tc>
        <w:tc>
          <w:tcPr>
            <w:tcW w:w="10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textAlignment w:val="center"/>
              <w:outlineLvl w:val="9"/>
              <w:rPr>
                <w:rFonts w:hint="default" w:ascii="黑体" w:hAnsi="宋体" w:eastAsia="黑体" w:cs="黑体"/>
                <w:caps w:val="0"/>
                <w:color w:val="auto"/>
                <w:spacing w:val="0"/>
                <w:kern w:val="21"/>
                <w:sz w:val="24"/>
                <w:szCs w:val="24"/>
                <w:vertAlign w:val="baseline"/>
                <w:lang w:bidi="ar"/>
              </w:rPr>
            </w:pPr>
            <w:r>
              <w:rPr>
                <w:rFonts w:hint="default" w:ascii="黑体" w:hAnsi="宋体" w:eastAsia="黑体" w:cs="黑体"/>
                <w:b w:val="0"/>
                <w:bCs w:val="0"/>
                <w:caps w:val="0"/>
                <w:color w:val="auto"/>
                <w:spacing w:val="0"/>
                <w:kern w:val="21"/>
                <w:sz w:val="24"/>
                <w:szCs w:val="24"/>
                <w:vertAlign w:val="baseline"/>
                <w:lang w:val="en-US" w:eastAsia="zh-CN" w:bidi="ar"/>
              </w:rPr>
              <w:t>生产者</w:t>
            </w:r>
          </w:p>
        </w:tc>
        <w:tc>
          <w:tcPr>
            <w:tcW w:w="13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textAlignment w:val="center"/>
              <w:outlineLvl w:val="9"/>
              <w:rPr>
                <w:rFonts w:hint="default" w:ascii="黑体" w:hAnsi="宋体" w:eastAsia="黑体" w:cs="黑体"/>
                <w:caps w:val="0"/>
                <w:color w:val="auto"/>
                <w:spacing w:val="0"/>
                <w:kern w:val="21"/>
                <w:sz w:val="24"/>
                <w:szCs w:val="24"/>
                <w:vertAlign w:val="baseline"/>
                <w:lang w:bidi="ar"/>
              </w:rPr>
            </w:pPr>
            <w:r>
              <w:rPr>
                <w:rFonts w:hint="default" w:ascii="黑体" w:hAnsi="宋体" w:eastAsia="黑体" w:cs="黑体"/>
                <w:b w:val="0"/>
                <w:bCs w:val="0"/>
                <w:caps w:val="0"/>
                <w:color w:val="auto"/>
                <w:spacing w:val="0"/>
                <w:kern w:val="21"/>
                <w:sz w:val="24"/>
                <w:szCs w:val="24"/>
                <w:vertAlign w:val="baseline"/>
                <w:lang w:val="en-US" w:eastAsia="zh-CN" w:bidi="ar"/>
              </w:rPr>
              <w:t>生产日期</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textAlignment w:val="center"/>
              <w:outlineLvl w:val="9"/>
              <w:rPr>
                <w:rFonts w:hint="default" w:ascii="黑体" w:hAnsi="宋体" w:eastAsia="黑体" w:cs="黑体"/>
                <w:caps w:val="0"/>
                <w:color w:val="auto"/>
                <w:spacing w:val="0"/>
                <w:kern w:val="21"/>
                <w:sz w:val="24"/>
                <w:szCs w:val="24"/>
                <w:vertAlign w:val="baseline"/>
                <w:lang w:bidi="ar"/>
              </w:rPr>
            </w:pPr>
            <w:r>
              <w:rPr>
                <w:rFonts w:hint="default" w:ascii="黑体" w:hAnsi="宋体" w:eastAsia="黑体" w:cs="黑体"/>
                <w:b w:val="0"/>
                <w:bCs w:val="0"/>
                <w:caps w:val="0"/>
                <w:color w:val="auto"/>
                <w:spacing w:val="0"/>
                <w:kern w:val="21"/>
                <w:sz w:val="24"/>
                <w:szCs w:val="24"/>
                <w:vertAlign w:val="baseline"/>
                <w:lang w:val="en-US" w:eastAsia="zh-CN" w:bidi="ar"/>
              </w:rPr>
              <w:t>生产</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textAlignment w:val="center"/>
              <w:outlineLvl w:val="9"/>
              <w:rPr>
                <w:rFonts w:hint="default" w:ascii="黑体" w:hAnsi="宋体" w:eastAsia="黑体" w:cs="黑体"/>
                <w:caps w:val="0"/>
                <w:color w:val="auto"/>
                <w:spacing w:val="0"/>
                <w:kern w:val="21"/>
                <w:sz w:val="24"/>
                <w:szCs w:val="24"/>
                <w:vertAlign w:val="baseline"/>
                <w:lang w:bidi="ar"/>
              </w:rPr>
            </w:pPr>
            <w:r>
              <w:rPr>
                <w:rFonts w:hint="default" w:ascii="黑体" w:hAnsi="宋体" w:eastAsia="黑体" w:cs="黑体"/>
                <w:b w:val="0"/>
                <w:bCs w:val="0"/>
                <w:caps w:val="0"/>
                <w:color w:val="auto"/>
                <w:spacing w:val="0"/>
                <w:kern w:val="21"/>
                <w:sz w:val="24"/>
                <w:szCs w:val="24"/>
                <w:vertAlign w:val="baseline"/>
                <w:lang w:val="en-US" w:eastAsia="zh-CN" w:bidi="ar"/>
              </w:rPr>
              <w:t>批号</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textAlignment w:val="center"/>
              <w:outlineLvl w:val="9"/>
              <w:rPr>
                <w:rFonts w:hint="default" w:ascii="黑体" w:hAnsi="宋体" w:eastAsia="黑体" w:cs="黑体"/>
                <w:caps w:val="0"/>
                <w:color w:val="auto"/>
                <w:spacing w:val="0"/>
                <w:kern w:val="21"/>
                <w:sz w:val="24"/>
                <w:szCs w:val="24"/>
                <w:vertAlign w:val="baseline"/>
                <w:lang w:bidi="ar"/>
              </w:rPr>
            </w:pPr>
            <w:r>
              <w:rPr>
                <w:rFonts w:hint="default" w:ascii="黑体" w:hAnsi="宋体" w:eastAsia="黑体" w:cs="黑体"/>
                <w:b w:val="0"/>
                <w:bCs w:val="0"/>
                <w:caps w:val="0"/>
                <w:color w:val="auto"/>
                <w:spacing w:val="0"/>
                <w:kern w:val="21"/>
                <w:sz w:val="24"/>
                <w:szCs w:val="24"/>
                <w:vertAlign w:val="baseline"/>
                <w:lang w:val="en-US" w:eastAsia="zh-CN" w:bidi="ar"/>
              </w:rPr>
              <w:t>使用量（g）</w:t>
            </w:r>
          </w:p>
        </w:tc>
        <w:tc>
          <w:tcPr>
            <w:tcW w:w="143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textAlignment w:val="center"/>
              <w:outlineLvl w:val="9"/>
              <w:rPr>
                <w:rFonts w:hint="default" w:ascii="黑体" w:hAnsi="宋体" w:eastAsia="黑体" w:cs="黑体"/>
                <w:caps w:val="0"/>
                <w:color w:val="auto"/>
                <w:spacing w:val="0"/>
                <w:kern w:val="21"/>
                <w:sz w:val="24"/>
                <w:szCs w:val="24"/>
                <w:vertAlign w:val="baseline"/>
                <w:lang w:bidi="ar"/>
              </w:rPr>
            </w:pPr>
            <w:r>
              <w:rPr>
                <w:rFonts w:hint="default" w:ascii="黑体" w:hAnsi="宋体" w:eastAsia="黑体" w:cs="黑体"/>
                <w:b w:val="0"/>
                <w:bCs w:val="0"/>
                <w:caps w:val="0"/>
                <w:color w:val="auto"/>
                <w:spacing w:val="0"/>
                <w:kern w:val="21"/>
                <w:sz w:val="24"/>
                <w:szCs w:val="24"/>
                <w:vertAlign w:val="baseline"/>
                <w:lang w:val="en-US" w:eastAsia="zh-CN" w:bidi="ar"/>
              </w:rPr>
              <w:t>功能</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textAlignment w:val="center"/>
              <w:outlineLvl w:val="9"/>
              <w:rPr>
                <w:rFonts w:hint="default" w:ascii="黑体" w:hAnsi="宋体" w:eastAsia="黑体" w:cs="黑体"/>
                <w:caps w:val="0"/>
                <w:color w:val="auto"/>
                <w:spacing w:val="0"/>
                <w:kern w:val="21"/>
                <w:sz w:val="24"/>
                <w:szCs w:val="24"/>
                <w:vertAlign w:val="baseline"/>
                <w:lang w:bidi="ar"/>
              </w:rPr>
            </w:pPr>
            <w:r>
              <w:rPr>
                <w:rFonts w:hint="default" w:ascii="黑体" w:hAnsi="宋体" w:eastAsia="黑体" w:cs="黑体"/>
                <w:b w:val="0"/>
                <w:bCs w:val="0"/>
                <w:caps w:val="0"/>
                <w:color w:val="auto"/>
                <w:spacing w:val="0"/>
                <w:kern w:val="21"/>
                <w:sz w:val="24"/>
                <w:szCs w:val="24"/>
                <w:vertAlign w:val="baseline"/>
                <w:lang w:val="en-US" w:eastAsia="zh-CN" w:bidi="ar"/>
              </w:rPr>
              <w:t>（用途）</w:t>
            </w:r>
          </w:p>
        </w:tc>
        <w:tc>
          <w:tcPr>
            <w:tcW w:w="146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textAlignment w:val="center"/>
              <w:outlineLvl w:val="9"/>
              <w:rPr>
                <w:rFonts w:hint="default" w:ascii="黑体" w:hAnsi="宋体" w:eastAsia="黑体" w:cs="黑体"/>
                <w:caps w:val="0"/>
                <w:color w:val="auto"/>
                <w:spacing w:val="0"/>
                <w:kern w:val="21"/>
                <w:sz w:val="24"/>
                <w:szCs w:val="24"/>
                <w:vertAlign w:val="baseline"/>
                <w:lang w:bidi="ar"/>
              </w:rPr>
            </w:pPr>
            <w:r>
              <w:rPr>
                <w:rFonts w:hint="default" w:ascii="黑体" w:hAnsi="宋体" w:eastAsia="黑体" w:cs="黑体"/>
                <w:b w:val="0"/>
                <w:bCs w:val="0"/>
                <w:caps w:val="0"/>
                <w:color w:val="auto"/>
                <w:spacing w:val="0"/>
                <w:kern w:val="21"/>
                <w:sz w:val="24"/>
                <w:szCs w:val="24"/>
                <w:vertAlign w:val="baseline"/>
                <w:lang w:val="en-US" w:eastAsia="zh-CN" w:bidi="ar"/>
              </w:rPr>
              <w:t>制作食品</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textAlignment w:val="center"/>
              <w:outlineLvl w:val="9"/>
              <w:rPr>
                <w:rFonts w:hint="default" w:ascii="黑体" w:hAnsi="宋体" w:eastAsia="黑体" w:cs="黑体"/>
                <w:caps w:val="0"/>
                <w:color w:val="auto"/>
                <w:spacing w:val="0"/>
                <w:kern w:val="21"/>
                <w:sz w:val="24"/>
                <w:szCs w:val="24"/>
                <w:vertAlign w:val="baseline"/>
                <w:lang w:bidi="ar"/>
              </w:rPr>
            </w:pPr>
            <w:r>
              <w:rPr>
                <w:rFonts w:hint="default" w:ascii="黑体" w:hAnsi="宋体" w:eastAsia="黑体" w:cs="黑体"/>
                <w:b w:val="0"/>
                <w:bCs w:val="0"/>
                <w:caps w:val="0"/>
                <w:color w:val="auto"/>
                <w:spacing w:val="0"/>
                <w:kern w:val="21"/>
                <w:sz w:val="24"/>
                <w:szCs w:val="24"/>
                <w:vertAlign w:val="baseline"/>
                <w:lang w:val="en-US" w:eastAsia="zh-CN" w:bidi="ar"/>
              </w:rPr>
              <w:t>名称</w:t>
            </w:r>
          </w:p>
        </w:tc>
        <w:tc>
          <w:tcPr>
            <w:tcW w:w="1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textAlignment w:val="center"/>
              <w:outlineLvl w:val="9"/>
              <w:rPr>
                <w:rFonts w:hint="default" w:ascii="黑体" w:hAnsi="宋体" w:eastAsia="黑体" w:cs="黑体"/>
                <w:caps w:val="0"/>
                <w:color w:val="auto"/>
                <w:spacing w:val="0"/>
                <w:kern w:val="21"/>
                <w:sz w:val="24"/>
                <w:szCs w:val="24"/>
                <w:vertAlign w:val="baseline"/>
                <w:lang w:bidi="ar"/>
              </w:rPr>
            </w:pPr>
            <w:r>
              <w:rPr>
                <w:rFonts w:hint="default" w:ascii="黑体" w:hAnsi="宋体" w:eastAsia="黑体" w:cs="黑体"/>
                <w:b w:val="0"/>
                <w:bCs w:val="0"/>
                <w:caps w:val="0"/>
                <w:color w:val="auto"/>
                <w:spacing w:val="0"/>
                <w:kern w:val="21"/>
                <w:sz w:val="24"/>
                <w:szCs w:val="24"/>
                <w:vertAlign w:val="baseline"/>
                <w:lang w:val="en-US" w:eastAsia="zh-CN" w:bidi="ar"/>
              </w:rPr>
              <w:t>制作食品数量</w:t>
            </w:r>
          </w:p>
        </w:tc>
        <w:tc>
          <w:tcPr>
            <w:tcW w:w="13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textAlignment w:val="center"/>
              <w:outlineLvl w:val="9"/>
              <w:rPr>
                <w:rFonts w:hint="default" w:ascii="黑体" w:hAnsi="宋体" w:eastAsia="黑体" w:cs="黑体"/>
                <w:caps w:val="0"/>
                <w:color w:val="auto"/>
                <w:spacing w:val="0"/>
                <w:kern w:val="21"/>
                <w:sz w:val="24"/>
                <w:szCs w:val="24"/>
                <w:vertAlign w:val="baseline"/>
                <w:lang w:bidi="ar"/>
              </w:rPr>
            </w:pPr>
            <w:r>
              <w:rPr>
                <w:rFonts w:hint="default" w:ascii="黑体" w:hAnsi="宋体" w:eastAsia="黑体" w:cs="黑体"/>
                <w:b w:val="0"/>
                <w:bCs w:val="0"/>
                <w:caps w:val="0"/>
                <w:color w:val="auto"/>
                <w:spacing w:val="0"/>
                <w:kern w:val="21"/>
                <w:sz w:val="24"/>
                <w:szCs w:val="24"/>
                <w:vertAlign w:val="baseline"/>
                <w:lang w:val="en-US" w:eastAsia="zh-CN" w:bidi="ar"/>
              </w:rPr>
              <w:t>使用人</w:t>
            </w:r>
          </w:p>
        </w:tc>
        <w:tc>
          <w:tcPr>
            <w:tcW w:w="8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textAlignment w:val="center"/>
              <w:outlineLvl w:val="9"/>
              <w:rPr>
                <w:rFonts w:hint="default" w:ascii="黑体" w:hAnsi="宋体" w:eastAsia="黑体" w:cs="黑体"/>
                <w:caps w:val="0"/>
                <w:color w:val="auto"/>
                <w:spacing w:val="0"/>
                <w:kern w:val="21"/>
                <w:sz w:val="24"/>
                <w:szCs w:val="24"/>
                <w:vertAlign w:val="baseline"/>
                <w:lang w:bidi="ar"/>
              </w:rPr>
            </w:pPr>
            <w:r>
              <w:rPr>
                <w:rFonts w:hint="default" w:ascii="黑体" w:hAnsi="宋体" w:eastAsia="黑体" w:cs="黑体"/>
                <w:b w:val="0"/>
                <w:bCs w:val="0"/>
                <w:caps w:val="0"/>
                <w:color w:val="auto"/>
                <w:spacing w:val="0"/>
                <w:kern w:val="21"/>
                <w:sz w:val="24"/>
                <w:szCs w:val="24"/>
                <w:vertAlign w:val="baseline"/>
                <w:lang w:val="en-US" w:eastAsia="zh-CN" w:bidi="ar"/>
              </w:rPr>
              <w:t>备注</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66" w:hRule="atLeast"/>
          <w:jc w:val="center"/>
        </w:trPr>
        <w:tc>
          <w:tcPr>
            <w:tcW w:w="757"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02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319"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147"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147"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43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466"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3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369"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81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66" w:hRule="atLeast"/>
          <w:jc w:val="center"/>
        </w:trPr>
        <w:tc>
          <w:tcPr>
            <w:tcW w:w="757"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02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319"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147"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147"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43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466"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3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369"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81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66" w:hRule="atLeast"/>
          <w:jc w:val="center"/>
        </w:trPr>
        <w:tc>
          <w:tcPr>
            <w:tcW w:w="757"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02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319"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147"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147"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43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466"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3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369"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81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66" w:hRule="atLeast"/>
          <w:jc w:val="center"/>
        </w:trPr>
        <w:tc>
          <w:tcPr>
            <w:tcW w:w="757"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02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319"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147"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147"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43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466"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3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369"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81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66" w:hRule="atLeast"/>
          <w:jc w:val="center"/>
        </w:trPr>
        <w:tc>
          <w:tcPr>
            <w:tcW w:w="757"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02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319"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147"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147"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43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466"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3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369"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81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66" w:hRule="atLeast"/>
          <w:jc w:val="center"/>
        </w:trPr>
        <w:tc>
          <w:tcPr>
            <w:tcW w:w="757"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02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319"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147"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147"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43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466"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3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369"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81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66" w:hRule="atLeast"/>
          <w:jc w:val="center"/>
        </w:trPr>
        <w:tc>
          <w:tcPr>
            <w:tcW w:w="757"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02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319"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147"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147"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43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466"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3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369"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81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91" w:hRule="atLeast"/>
          <w:jc w:val="center"/>
        </w:trPr>
        <w:tc>
          <w:tcPr>
            <w:tcW w:w="757"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02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319"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147"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147"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43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466"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3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1369"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c>
          <w:tcPr>
            <w:tcW w:w="81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suppressLineNumbers w:val="0"/>
              <w:suppressAutoHyphens w:val="0"/>
              <w:kinsoku/>
              <w:wordWrap/>
              <w:overflowPunct/>
              <w:topLinePunct w:val="0"/>
              <w:autoSpaceDE w:val="0"/>
              <w:autoSpaceDN w:val="0"/>
              <w:bidi w:val="0"/>
              <w:adjustRightInd/>
              <w:snapToGrid/>
              <w:spacing w:before="0" w:beforeAutospacing="0" w:after="0" w:afterAutospacing="0" w:line="240" w:lineRule="auto"/>
              <w:ind w:left="0" w:right="0" w:firstLine="480" w:firstLineChars="200"/>
              <w:jc w:val="center"/>
              <w:outlineLvl w:val="9"/>
              <w:rPr>
                <w:rFonts w:hint="default" w:ascii="黑体" w:hAnsi="宋体" w:eastAsia="黑体" w:cs="黑体"/>
                <w:caps w:val="0"/>
                <w:color w:val="auto"/>
                <w:kern w:val="21"/>
                <w:sz w:val="24"/>
                <w:szCs w:val="24"/>
                <w:vertAlign w:val="baseline"/>
                <w:lang w:bidi="ar"/>
              </w:rPr>
            </w:pPr>
          </w:p>
        </w:tc>
      </w:tr>
    </w:tbl>
    <w:p>
      <w:pPr>
        <w:sectPr>
          <w:pgSz w:w="16838" w:h="11906" w:orient="landscape"/>
          <w:pgMar w:top="1440" w:right="1800" w:bottom="1440" w:left="1800" w:header="1417" w:footer="1559" w:gutter="1"/>
          <w:pgBorders w:offsetFrom="page">
            <w:top w:val="none" w:sz="0" w:space="0"/>
            <w:left w:val="none" w:sz="0" w:space="0"/>
            <w:bottom w:val="none" w:sz="0" w:space="0"/>
            <w:right w:val="none" w:sz="0" w:space="0"/>
          </w:pgBorders>
          <w:pgNumType w:fmt="decimal"/>
          <w:cols w:space="425" w:num="1"/>
          <w:docGrid w:type="lines" w:linePitch="322" w:charSpace="0"/>
        </w:sect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黑体" w:hAnsi="宋体" w:eastAsia="黑体" w:cs="黑体"/>
          <w:caps w:val="0"/>
          <w:color w:val="auto"/>
          <w:kern w:val="21"/>
          <w:sz w:val="32"/>
          <w:szCs w:val="32"/>
          <w:vertAlign w:val="baseline"/>
          <w:lang w:bidi="ar"/>
        </w:rPr>
      </w:pPr>
      <w:r>
        <w:rPr>
          <w:rFonts w:hint="default" w:ascii="黑体" w:hAnsi="宋体" w:eastAsia="黑体" w:cs="黑体"/>
          <w:b w:val="0"/>
          <w:bCs w:val="0"/>
          <w:caps w:val="0"/>
          <w:color w:val="auto"/>
          <w:kern w:val="21"/>
          <w:sz w:val="32"/>
          <w:szCs w:val="32"/>
          <w:vertAlign w:val="baseline"/>
          <w:lang w:val="en-US" w:eastAsia="zh-CN" w:bidi="ar"/>
        </w:rPr>
        <w:t>附表6</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900" w:lineRule="exact"/>
        <w:ind w:left="0" w:right="0" w:firstLine="0"/>
        <w:jc w:val="center"/>
        <w:outlineLvl w:val="9"/>
        <w:rPr>
          <w:rFonts w:hint="eastAsia" w:ascii="方正小标宋简体" w:hAnsi="方正小标宋简体" w:eastAsia="方正小标宋简体" w:cs="方正小标宋简体"/>
          <w:caps w:val="0"/>
          <w:color w:val="auto"/>
          <w:spacing w:val="0"/>
          <w:kern w:val="21"/>
          <w:sz w:val="44"/>
          <w:szCs w:val="44"/>
          <w:vertAlign w:val="baseline"/>
          <w:lang w:bidi="ar"/>
        </w:rPr>
      </w:pPr>
      <w:r>
        <w:rPr>
          <w:rFonts w:hint="eastAsia" w:ascii="方正小标宋简体" w:hAnsi="方正小标宋简体" w:eastAsia="方正小标宋简体" w:cs="方正小标宋简体"/>
          <w:b w:val="0"/>
          <w:bCs w:val="0"/>
          <w:caps w:val="0"/>
          <w:color w:val="auto"/>
          <w:spacing w:val="0"/>
          <w:kern w:val="21"/>
          <w:sz w:val="44"/>
          <w:szCs w:val="44"/>
          <w:vertAlign w:val="baseline"/>
          <w:lang w:val="en-US" w:eastAsia="zh-CN" w:bidi="ar"/>
        </w:rPr>
        <w:t>菜品留样记录（样表）</w:t>
      </w:r>
    </w:p>
    <w:tbl>
      <w:tblPr>
        <w:tblStyle w:val="5"/>
        <w:tblW w:w="9279"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780"/>
        <w:gridCol w:w="525"/>
        <w:gridCol w:w="1693"/>
        <w:gridCol w:w="1665"/>
        <w:gridCol w:w="340"/>
        <w:gridCol w:w="279"/>
        <w:gridCol w:w="1477"/>
        <w:gridCol w:w="1485"/>
        <w:gridCol w:w="1035"/>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624" w:hRule="atLeast"/>
          <w:jc w:val="center"/>
        </w:trPr>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r>
              <w:rPr>
                <w:rFonts w:hint="eastAsia" w:ascii="宋体" w:hAnsi="宋体" w:eastAsia="宋体" w:cs="宋体"/>
                <w:b w:val="0"/>
                <w:bCs w:val="0"/>
                <w:caps w:val="0"/>
                <w:color w:val="auto"/>
                <w:spacing w:val="0"/>
                <w:kern w:val="21"/>
                <w:sz w:val="22"/>
                <w:szCs w:val="22"/>
                <w:vertAlign w:val="baseline"/>
                <w:lang w:val="en-US" w:eastAsia="zh-CN" w:bidi="ar"/>
              </w:rPr>
              <w:t>餐次</w:t>
            </w:r>
          </w:p>
        </w:tc>
        <w:tc>
          <w:tcPr>
            <w:tcW w:w="52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r>
              <w:rPr>
                <w:rFonts w:hint="eastAsia" w:ascii="宋体" w:hAnsi="宋体" w:eastAsia="宋体" w:cs="宋体"/>
                <w:b w:val="0"/>
                <w:bCs w:val="0"/>
                <w:caps w:val="0"/>
                <w:color w:val="auto"/>
                <w:spacing w:val="0"/>
                <w:kern w:val="21"/>
                <w:sz w:val="22"/>
                <w:szCs w:val="22"/>
                <w:vertAlign w:val="baseline"/>
                <w:lang w:val="en-US" w:eastAsia="zh-CN" w:bidi="ar"/>
              </w:rPr>
              <w:t>小</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r>
              <w:rPr>
                <w:rFonts w:hint="eastAsia" w:ascii="宋体" w:hAnsi="宋体" w:eastAsia="宋体" w:cs="宋体"/>
                <w:b w:val="0"/>
                <w:bCs w:val="0"/>
                <w:caps w:val="0"/>
                <w:color w:val="auto"/>
                <w:spacing w:val="0"/>
                <w:kern w:val="21"/>
                <w:sz w:val="22"/>
                <w:szCs w:val="22"/>
                <w:vertAlign w:val="baseline"/>
                <w:lang w:val="en-US" w:eastAsia="zh-CN" w:bidi="ar"/>
              </w:rPr>
              <w:t>灶</w:t>
            </w:r>
          </w:p>
        </w:tc>
        <w:tc>
          <w:tcPr>
            <w:tcW w:w="16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r>
              <w:rPr>
                <w:rFonts w:hint="eastAsia" w:ascii="宋体" w:hAnsi="宋体" w:eastAsia="宋体" w:cs="宋体"/>
                <w:b w:val="0"/>
                <w:bCs w:val="0"/>
                <w:caps w:val="0"/>
                <w:color w:val="auto"/>
                <w:spacing w:val="0"/>
                <w:kern w:val="21"/>
                <w:sz w:val="22"/>
                <w:szCs w:val="22"/>
                <w:vertAlign w:val="baseline"/>
                <w:lang w:val="en-US" w:eastAsia="zh-CN" w:bidi="ar"/>
              </w:rPr>
              <w:t>名称</w:t>
            </w:r>
          </w:p>
        </w:tc>
        <w:tc>
          <w:tcPr>
            <w:tcW w:w="16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r>
              <w:rPr>
                <w:rFonts w:hint="eastAsia" w:ascii="宋体" w:hAnsi="宋体" w:eastAsia="宋体" w:cs="宋体"/>
                <w:b w:val="0"/>
                <w:bCs w:val="0"/>
                <w:caps w:val="0"/>
                <w:color w:val="auto"/>
                <w:spacing w:val="0"/>
                <w:kern w:val="21"/>
                <w:sz w:val="22"/>
                <w:szCs w:val="22"/>
                <w:vertAlign w:val="baseline"/>
                <w:lang w:val="en-US" w:eastAsia="zh-CN" w:bidi="ar"/>
              </w:rPr>
              <w:t>名称</w:t>
            </w:r>
          </w:p>
        </w:tc>
        <w:tc>
          <w:tcPr>
            <w:tcW w:w="619"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r>
              <w:rPr>
                <w:rFonts w:hint="eastAsia" w:ascii="宋体" w:hAnsi="宋体" w:eastAsia="宋体" w:cs="宋体"/>
                <w:b w:val="0"/>
                <w:bCs w:val="0"/>
                <w:caps w:val="0"/>
                <w:color w:val="auto"/>
                <w:spacing w:val="0"/>
                <w:kern w:val="21"/>
                <w:sz w:val="22"/>
                <w:szCs w:val="22"/>
                <w:vertAlign w:val="baseline"/>
                <w:lang w:val="en-US" w:eastAsia="zh-CN" w:bidi="ar"/>
              </w:rPr>
              <w:t>大</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r>
              <w:rPr>
                <w:rFonts w:hint="eastAsia" w:ascii="宋体" w:hAnsi="宋体" w:eastAsia="宋体" w:cs="宋体"/>
                <w:b w:val="0"/>
                <w:bCs w:val="0"/>
                <w:caps w:val="0"/>
                <w:color w:val="auto"/>
                <w:spacing w:val="0"/>
                <w:kern w:val="21"/>
                <w:sz w:val="22"/>
                <w:szCs w:val="22"/>
                <w:vertAlign w:val="baseline"/>
                <w:lang w:val="en-US" w:eastAsia="zh-CN" w:bidi="ar"/>
              </w:rPr>
              <w:t>灶</w:t>
            </w:r>
          </w:p>
        </w:tc>
        <w:tc>
          <w:tcPr>
            <w:tcW w:w="147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r>
              <w:rPr>
                <w:rFonts w:hint="eastAsia" w:ascii="宋体" w:hAnsi="宋体" w:eastAsia="宋体" w:cs="宋体"/>
                <w:b w:val="0"/>
                <w:bCs w:val="0"/>
                <w:caps w:val="0"/>
                <w:color w:val="auto"/>
                <w:spacing w:val="0"/>
                <w:kern w:val="21"/>
                <w:sz w:val="22"/>
                <w:szCs w:val="22"/>
                <w:vertAlign w:val="baseline"/>
                <w:lang w:val="en-US" w:eastAsia="zh-CN" w:bidi="ar"/>
              </w:rPr>
              <w:t>名称</w:t>
            </w: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r>
              <w:rPr>
                <w:rFonts w:hint="eastAsia" w:ascii="宋体" w:hAnsi="宋体" w:eastAsia="宋体" w:cs="宋体"/>
                <w:b w:val="0"/>
                <w:bCs w:val="0"/>
                <w:caps w:val="0"/>
                <w:color w:val="auto"/>
                <w:spacing w:val="0"/>
                <w:kern w:val="21"/>
                <w:sz w:val="22"/>
                <w:szCs w:val="22"/>
                <w:vertAlign w:val="baseline"/>
                <w:lang w:val="en-US" w:eastAsia="zh-CN" w:bidi="ar"/>
              </w:rPr>
              <w:t>名称</w:t>
            </w:r>
          </w:p>
        </w:tc>
        <w:tc>
          <w:tcPr>
            <w:tcW w:w="10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r>
              <w:rPr>
                <w:rFonts w:hint="eastAsia" w:ascii="宋体" w:hAnsi="宋体" w:eastAsia="宋体" w:cs="宋体"/>
                <w:b w:val="0"/>
                <w:bCs w:val="0"/>
                <w:caps w:val="0"/>
                <w:color w:val="auto"/>
                <w:spacing w:val="0"/>
                <w:kern w:val="21"/>
                <w:sz w:val="22"/>
                <w:szCs w:val="22"/>
                <w:vertAlign w:val="baseline"/>
                <w:lang w:val="en-US" w:eastAsia="zh-CN" w:bidi="ar"/>
              </w:rPr>
              <w:t>重量克</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24" w:hRule="atLeast"/>
          <w:jc w:val="center"/>
        </w:trPr>
        <w:tc>
          <w:tcPr>
            <w:tcW w:w="780"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r>
              <w:rPr>
                <w:rFonts w:hint="eastAsia" w:ascii="宋体" w:hAnsi="宋体" w:eastAsia="宋体" w:cs="宋体"/>
                <w:b w:val="0"/>
                <w:bCs w:val="0"/>
                <w:caps w:val="0"/>
                <w:color w:val="auto"/>
                <w:spacing w:val="0"/>
                <w:kern w:val="21"/>
                <w:sz w:val="22"/>
                <w:szCs w:val="22"/>
                <w:vertAlign w:val="baseline"/>
                <w:lang w:val="en-US" w:eastAsia="zh-CN" w:bidi="ar"/>
              </w:rPr>
              <w:t>早</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r>
              <w:rPr>
                <w:rFonts w:hint="eastAsia" w:ascii="宋体" w:hAnsi="宋体" w:eastAsia="宋体" w:cs="宋体"/>
                <w:b w:val="0"/>
                <w:bCs w:val="0"/>
                <w:caps w:val="0"/>
                <w:color w:val="auto"/>
                <w:spacing w:val="0"/>
                <w:kern w:val="21"/>
                <w:sz w:val="22"/>
                <w:szCs w:val="22"/>
                <w:vertAlign w:val="baseline"/>
                <w:lang w:val="en-US" w:eastAsia="zh-CN" w:bidi="ar"/>
              </w:rPr>
              <w:t>餐</w:t>
            </w:r>
          </w:p>
        </w:tc>
        <w:tc>
          <w:tcPr>
            <w:tcW w:w="5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c>
          <w:tcPr>
            <w:tcW w:w="16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p>
        </w:tc>
        <w:tc>
          <w:tcPr>
            <w:tcW w:w="16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p>
        </w:tc>
        <w:tc>
          <w:tcPr>
            <w:tcW w:w="619"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c>
          <w:tcPr>
            <w:tcW w:w="147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p>
        </w:tc>
        <w:tc>
          <w:tcPr>
            <w:tcW w:w="10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r>
              <w:rPr>
                <w:rFonts w:hint="eastAsia" w:ascii="宋体" w:hAnsi="宋体" w:eastAsia="宋体" w:cs="宋体"/>
                <w:b w:val="0"/>
                <w:bCs w:val="0"/>
                <w:caps w:val="0"/>
                <w:color w:val="auto"/>
                <w:spacing w:val="0"/>
                <w:kern w:val="21"/>
                <w:sz w:val="22"/>
                <w:szCs w:val="22"/>
                <w:vertAlign w:val="baseline"/>
                <w:lang w:val="en-US" w:eastAsia="zh-CN" w:bidi="ar"/>
              </w:rPr>
              <w:t>125</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24" w:hRule="atLeast"/>
          <w:jc w:val="center"/>
        </w:trPr>
        <w:tc>
          <w:tcPr>
            <w:tcW w:w="780"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c>
          <w:tcPr>
            <w:tcW w:w="5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c>
          <w:tcPr>
            <w:tcW w:w="16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p>
        </w:tc>
        <w:tc>
          <w:tcPr>
            <w:tcW w:w="16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p>
        </w:tc>
        <w:tc>
          <w:tcPr>
            <w:tcW w:w="619"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c>
          <w:tcPr>
            <w:tcW w:w="147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p>
        </w:tc>
        <w:tc>
          <w:tcPr>
            <w:tcW w:w="10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r>
              <w:rPr>
                <w:rFonts w:hint="eastAsia" w:ascii="宋体" w:hAnsi="宋体" w:eastAsia="宋体" w:cs="宋体"/>
                <w:b w:val="0"/>
                <w:bCs w:val="0"/>
                <w:caps w:val="0"/>
                <w:color w:val="auto"/>
                <w:spacing w:val="0"/>
                <w:kern w:val="21"/>
                <w:sz w:val="22"/>
                <w:szCs w:val="22"/>
                <w:vertAlign w:val="baseline"/>
                <w:lang w:val="en-US" w:eastAsia="zh-CN" w:bidi="ar"/>
              </w:rPr>
              <w:t>125</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24" w:hRule="atLeast"/>
          <w:jc w:val="center"/>
        </w:trPr>
        <w:tc>
          <w:tcPr>
            <w:tcW w:w="780"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c>
          <w:tcPr>
            <w:tcW w:w="5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c>
          <w:tcPr>
            <w:tcW w:w="16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18"/>
                <w:szCs w:val="18"/>
                <w:vertAlign w:val="baseline"/>
                <w:lang w:bidi="ar"/>
              </w:rPr>
            </w:pPr>
          </w:p>
        </w:tc>
        <w:tc>
          <w:tcPr>
            <w:tcW w:w="16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18"/>
                <w:szCs w:val="18"/>
                <w:vertAlign w:val="baseline"/>
                <w:lang w:bidi="ar"/>
              </w:rPr>
            </w:pPr>
          </w:p>
        </w:tc>
        <w:tc>
          <w:tcPr>
            <w:tcW w:w="619"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c>
          <w:tcPr>
            <w:tcW w:w="147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p>
        </w:tc>
        <w:tc>
          <w:tcPr>
            <w:tcW w:w="10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r>
              <w:rPr>
                <w:rFonts w:hint="eastAsia" w:ascii="宋体" w:hAnsi="宋体" w:eastAsia="宋体" w:cs="宋体"/>
                <w:b w:val="0"/>
                <w:bCs w:val="0"/>
                <w:caps w:val="0"/>
                <w:color w:val="auto"/>
                <w:spacing w:val="0"/>
                <w:kern w:val="21"/>
                <w:sz w:val="22"/>
                <w:szCs w:val="22"/>
                <w:vertAlign w:val="baseline"/>
                <w:lang w:val="en-US" w:eastAsia="zh-CN" w:bidi="ar"/>
              </w:rPr>
              <w:t>125</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24" w:hRule="atLeast"/>
          <w:jc w:val="center"/>
        </w:trPr>
        <w:tc>
          <w:tcPr>
            <w:tcW w:w="780"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c>
          <w:tcPr>
            <w:tcW w:w="5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c>
          <w:tcPr>
            <w:tcW w:w="16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18"/>
                <w:szCs w:val="18"/>
                <w:vertAlign w:val="baseline"/>
                <w:lang w:bidi="ar"/>
              </w:rPr>
            </w:pPr>
          </w:p>
        </w:tc>
        <w:tc>
          <w:tcPr>
            <w:tcW w:w="16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18"/>
                <w:szCs w:val="18"/>
                <w:vertAlign w:val="baseline"/>
                <w:lang w:bidi="ar"/>
              </w:rPr>
            </w:pPr>
          </w:p>
        </w:tc>
        <w:tc>
          <w:tcPr>
            <w:tcW w:w="619"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c>
          <w:tcPr>
            <w:tcW w:w="147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p>
        </w:tc>
        <w:tc>
          <w:tcPr>
            <w:tcW w:w="10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r>
              <w:rPr>
                <w:rFonts w:hint="eastAsia" w:ascii="宋体" w:hAnsi="宋体" w:eastAsia="宋体" w:cs="宋体"/>
                <w:b w:val="0"/>
                <w:bCs w:val="0"/>
                <w:caps w:val="0"/>
                <w:color w:val="auto"/>
                <w:spacing w:val="0"/>
                <w:kern w:val="21"/>
                <w:sz w:val="22"/>
                <w:szCs w:val="22"/>
                <w:vertAlign w:val="baseline"/>
                <w:lang w:val="en-US" w:eastAsia="zh-CN" w:bidi="ar"/>
              </w:rPr>
              <w:t>125</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24" w:hRule="atLeast"/>
          <w:jc w:val="center"/>
        </w:trPr>
        <w:tc>
          <w:tcPr>
            <w:tcW w:w="4663"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r>
              <w:rPr>
                <w:rFonts w:hint="eastAsia" w:ascii="宋体" w:hAnsi="宋体" w:eastAsia="宋体" w:cs="宋体"/>
                <w:b w:val="0"/>
                <w:bCs w:val="0"/>
                <w:caps w:val="0"/>
                <w:color w:val="auto"/>
                <w:spacing w:val="0"/>
                <w:kern w:val="21"/>
                <w:sz w:val="22"/>
                <w:szCs w:val="22"/>
                <w:vertAlign w:val="baseline"/>
                <w:lang w:val="en-US" w:eastAsia="zh-CN" w:bidi="ar"/>
              </w:rPr>
              <w:t>留样人：       留样时间：  日  时  分</w:t>
            </w:r>
          </w:p>
        </w:tc>
        <w:tc>
          <w:tcPr>
            <w:tcW w:w="461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r>
              <w:rPr>
                <w:rFonts w:hint="eastAsia" w:ascii="宋体" w:hAnsi="宋体" w:eastAsia="宋体" w:cs="宋体"/>
                <w:b w:val="0"/>
                <w:bCs w:val="0"/>
                <w:caps w:val="0"/>
                <w:color w:val="auto"/>
                <w:spacing w:val="0"/>
                <w:kern w:val="21"/>
                <w:sz w:val="22"/>
                <w:szCs w:val="22"/>
                <w:vertAlign w:val="baseline"/>
                <w:lang w:val="en-US" w:eastAsia="zh-CN" w:bidi="ar"/>
              </w:rPr>
              <w:t>销毁人：     销毁时间：   日  时  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24" w:hRule="atLeast"/>
          <w:jc w:val="center"/>
        </w:trPr>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r>
              <w:rPr>
                <w:rFonts w:hint="eastAsia" w:ascii="宋体" w:hAnsi="宋体" w:eastAsia="宋体" w:cs="宋体"/>
                <w:b w:val="0"/>
                <w:bCs w:val="0"/>
                <w:caps w:val="0"/>
                <w:color w:val="auto"/>
                <w:spacing w:val="0"/>
                <w:kern w:val="21"/>
                <w:sz w:val="22"/>
                <w:szCs w:val="22"/>
                <w:vertAlign w:val="baseline"/>
                <w:lang w:val="en-US" w:eastAsia="zh-CN" w:bidi="ar"/>
              </w:rPr>
              <w:t>餐次</w:t>
            </w:r>
          </w:p>
        </w:tc>
        <w:tc>
          <w:tcPr>
            <w:tcW w:w="525"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r>
              <w:rPr>
                <w:rFonts w:hint="eastAsia" w:ascii="宋体" w:hAnsi="宋体" w:eastAsia="宋体" w:cs="宋体"/>
                <w:b w:val="0"/>
                <w:bCs w:val="0"/>
                <w:caps w:val="0"/>
                <w:color w:val="auto"/>
                <w:spacing w:val="0"/>
                <w:kern w:val="21"/>
                <w:sz w:val="22"/>
                <w:szCs w:val="22"/>
                <w:vertAlign w:val="baseline"/>
                <w:lang w:val="en-US" w:eastAsia="zh-CN" w:bidi="ar"/>
              </w:rPr>
              <w:t>小</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r>
              <w:rPr>
                <w:rFonts w:hint="eastAsia" w:ascii="宋体" w:hAnsi="宋体" w:eastAsia="宋体" w:cs="宋体"/>
                <w:b w:val="0"/>
                <w:bCs w:val="0"/>
                <w:caps w:val="0"/>
                <w:color w:val="auto"/>
                <w:spacing w:val="0"/>
                <w:kern w:val="21"/>
                <w:sz w:val="22"/>
                <w:szCs w:val="22"/>
                <w:vertAlign w:val="baseline"/>
                <w:lang w:val="en-US" w:eastAsia="zh-CN" w:bidi="ar"/>
              </w:rPr>
              <w:t>灶</w:t>
            </w:r>
          </w:p>
        </w:tc>
        <w:tc>
          <w:tcPr>
            <w:tcW w:w="16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r>
              <w:rPr>
                <w:rFonts w:hint="eastAsia" w:ascii="宋体" w:hAnsi="宋体" w:eastAsia="宋体" w:cs="宋体"/>
                <w:b w:val="0"/>
                <w:bCs w:val="0"/>
                <w:caps w:val="0"/>
                <w:color w:val="auto"/>
                <w:spacing w:val="0"/>
                <w:kern w:val="21"/>
                <w:sz w:val="22"/>
                <w:szCs w:val="22"/>
                <w:vertAlign w:val="baseline"/>
                <w:lang w:val="en-US" w:eastAsia="zh-CN" w:bidi="ar"/>
              </w:rPr>
              <w:t>名称</w:t>
            </w:r>
          </w:p>
        </w:tc>
        <w:tc>
          <w:tcPr>
            <w:tcW w:w="16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r>
              <w:rPr>
                <w:rFonts w:hint="eastAsia" w:ascii="宋体" w:hAnsi="宋体" w:eastAsia="宋体" w:cs="宋体"/>
                <w:b w:val="0"/>
                <w:bCs w:val="0"/>
                <w:caps w:val="0"/>
                <w:color w:val="auto"/>
                <w:spacing w:val="0"/>
                <w:kern w:val="21"/>
                <w:sz w:val="22"/>
                <w:szCs w:val="22"/>
                <w:vertAlign w:val="baseline"/>
                <w:lang w:val="en-US" w:eastAsia="zh-CN" w:bidi="ar"/>
              </w:rPr>
              <w:t>名称</w:t>
            </w:r>
          </w:p>
        </w:tc>
        <w:tc>
          <w:tcPr>
            <w:tcW w:w="619"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r>
              <w:rPr>
                <w:rFonts w:hint="eastAsia" w:ascii="宋体" w:hAnsi="宋体" w:eastAsia="宋体" w:cs="宋体"/>
                <w:b w:val="0"/>
                <w:bCs w:val="0"/>
                <w:caps w:val="0"/>
                <w:color w:val="auto"/>
                <w:spacing w:val="0"/>
                <w:kern w:val="21"/>
                <w:sz w:val="22"/>
                <w:szCs w:val="22"/>
                <w:vertAlign w:val="baseline"/>
                <w:lang w:val="en-US" w:eastAsia="zh-CN" w:bidi="ar"/>
              </w:rPr>
              <w:t>大</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r>
              <w:rPr>
                <w:rFonts w:hint="eastAsia" w:ascii="宋体" w:hAnsi="宋体" w:eastAsia="宋体" w:cs="宋体"/>
                <w:b w:val="0"/>
                <w:bCs w:val="0"/>
                <w:caps w:val="0"/>
                <w:color w:val="auto"/>
                <w:spacing w:val="0"/>
                <w:kern w:val="21"/>
                <w:sz w:val="22"/>
                <w:szCs w:val="22"/>
                <w:vertAlign w:val="baseline"/>
                <w:lang w:val="en-US" w:eastAsia="zh-CN" w:bidi="ar"/>
              </w:rPr>
              <w:t>灶</w:t>
            </w:r>
          </w:p>
        </w:tc>
        <w:tc>
          <w:tcPr>
            <w:tcW w:w="147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r>
              <w:rPr>
                <w:rFonts w:hint="eastAsia" w:ascii="宋体" w:hAnsi="宋体" w:eastAsia="宋体" w:cs="宋体"/>
                <w:b w:val="0"/>
                <w:bCs w:val="0"/>
                <w:caps w:val="0"/>
                <w:color w:val="auto"/>
                <w:spacing w:val="0"/>
                <w:kern w:val="21"/>
                <w:sz w:val="22"/>
                <w:szCs w:val="22"/>
                <w:vertAlign w:val="baseline"/>
                <w:lang w:val="en-US" w:eastAsia="zh-CN" w:bidi="ar"/>
              </w:rPr>
              <w:t>名称</w:t>
            </w: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r>
              <w:rPr>
                <w:rFonts w:hint="eastAsia" w:ascii="宋体" w:hAnsi="宋体" w:eastAsia="宋体" w:cs="宋体"/>
                <w:b w:val="0"/>
                <w:bCs w:val="0"/>
                <w:caps w:val="0"/>
                <w:color w:val="auto"/>
                <w:spacing w:val="0"/>
                <w:kern w:val="21"/>
                <w:sz w:val="22"/>
                <w:szCs w:val="22"/>
                <w:vertAlign w:val="baseline"/>
                <w:lang w:val="en-US" w:eastAsia="zh-CN" w:bidi="ar"/>
              </w:rPr>
              <w:t>名称</w:t>
            </w:r>
          </w:p>
        </w:tc>
        <w:tc>
          <w:tcPr>
            <w:tcW w:w="10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r>
              <w:rPr>
                <w:rFonts w:hint="eastAsia" w:ascii="宋体" w:hAnsi="宋体" w:eastAsia="宋体" w:cs="宋体"/>
                <w:b w:val="0"/>
                <w:bCs w:val="0"/>
                <w:caps w:val="0"/>
                <w:color w:val="auto"/>
                <w:spacing w:val="0"/>
                <w:kern w:val="21"/>
                <w:sz w:val="22"/>
                <w:szCs w:val="22"/>
                <w:vertAlign w:val="baseline"/>
                <w:lang w:val="en-US" w:eastAsia="zh-CN" w:bidi="ar"/>
              </w:rPr>
              <w:t>重量克</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24" w:hRule="atLeast"/>
          <w:jc w:val="center"/>
        </w:trPr>
        <w:tc>
          <w:tcPr>
            <w:tcW w:w="780"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r>
              <w:rPr>
                <w:rFonts w:hint="eastAsia" w:ascii="宋体" w:hAnsi="宋体" w:eastAsia="宋体" w:cs="宋体"/>
                <w:b w:val="0"/>
                <w:bCs w:val="0"/>
                <w:caps w:val="0"/>
                <w:color w:val="auto"/>
                <w:spacing w:val="0"/>
                <w:kern w:val="21"/>
                <w:sz w:val="22"/>
                <w:szCs w:val="22"/>
                <w:vertAlign w:val="baseline"/>
                <w:lang w:val="en-US" w:eastAsia="zh-CN" w:bidi="ar"/>
              </w:rPr>
              <w:t>午</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r>
              <w:rPr>
                <w:rFonts w:hint="eastAsia" w:ascii="宋体" w:hAnsi="宋体" w:eastAsia="宋体" w:cs="宋体"/>
                <w:b w:val="0"/>
                <w:bCs w:val="0"/>
                <w:caps w:val="0"/>
                <w:color w:val="auto"/>
                <w:spacing w:val="0"/>
                <w:kern w:val="21"/>
                <w:sz w:val="22"/>
                <w:szCs w:val="22"/>
                <w:vertAlign w:val="baseline"/>
                <w:lang w:val="en-US" w:eastAsia="zh-CN" w:bidi="ar"/>
              </w:rPr>
              <w:t>餐</w:t>
            </w:r>
          </w:p>
        </w:tc>
        <w:tc>
          <w:tcPr>
            <w:tcW w:w="52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c>
          <w:tcPr>
            <w:tcW w:w="16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p>
        </w:tc>
        <w:tc>
          <w:tcPr>
            <w:tcW w:w="16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p>
        </w:tc>
        <w:tc>
          <w:tcPr>
            <w:tcW w:w="619"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c>
          <w:tcPr>
            <w:tcW w:w="147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p>
        </w:tc>
        <w:tc>
          <w:tcPr>
            <w:tcW w:w="10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r>
              <w:rPr>
                <w:rFonts w:hint="eastAsia" w:ascii="宋体" w:hAnsi="宋体" w:eastAsia="宋体" w:cs="宋体"/>
                <w:b w:val="0"/>
                <w:bCs w:val="0"/>
                <w:caps w:val="0"/>
                <w:color w:val="auto"/>
                <w:spacing w:val="0"/>
                <w:kern w:val="21"/>
                <w:sz w:val="22"/>
                <w:szCs w:val="22"/>
                <w:vertAlign w:val="baseline"/>
                <w:lang w:val="en-US" w:eastAsia="zh-CN" w:bidi="ar"/>
              </w:rPr>
              <w:t>125</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24" w:hRule="atLeast"/>
          <w:jc w:val="center"/>
        </w:trPr>
        <w:tc>
          <w:tcPr>
            <w:tcW w:w="780"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c>
          <w:tcPr>
            <w:tcW w:w="52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c>
          <w:tcPr>
            <w:tcW w:w="16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p>
        </w:tc>
        <w:tc>
          <w:tcPr>
            <w:tcW w:w="16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p>
        </w:tc>
        <w:tc>
          <w:tcPr>
            <w:tcW w:w="619"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c>
          <w:tcPr>
            <w:tcW w:w="147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p>
        </w:tc>
        <w:tc>
          <w:tcPr>
            <w:tcW w:w="10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r>
              <w:rPr>
                <w:rFonts w:hint="eastAsia" w:ascii="宋体" w:hAnsi="宋体" w:eastAsia="宋体" w:cs="宋体"/>
                <w:b w:val="0"/>
                <w:bCs w:val="0"/>
                <w:caps w:val="0"/>
                <w:color w:val="auto"/>
                <w:spacing w:val="0"/>
                <w:kern w:val="21"/>
                <w:sz w:val="22"/>
                <w:szCs w:val="22"/>
                <w:vertAlign w:val="baseline"/>
                <w:lang w:val="en-US" w:eastAsia="zh-CN" w:bidi="ar"/>
              </w:rPr>
              <w:t>125</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24" w:hRule="atLeast"/>
          <w:jc w:val="center"/>
        </w:trPr>
        <w:tc>
          <w:tcPr>
            <w:tcW w:w="780"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c>
          <w:tcPr>
            <w:tcW w:w="52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c>
          <w:tcPr>
            <w:tcW w:w="16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18"/>
                <w:szCs w:val="18"/>
                <w:vertAlign w:val="baseline"/>
                <w:lang w:bidi="ar"/>
              </w:rPr>
            </w:pPr>
          </w:p>
        </w:tc>
        <w:tc>
          <w:tcPr>
            <w:tcW w:w="16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18"/>
                <w:szCs w:val="18"/>
                <w:vertAlign w:val="baseline"/>
                <w:lang w:bidi="ar"/>
              </w:rPr>
            </w:pPr>
          </w:p>
        </w:tc>
        <w:tc>
          <w:tcPr>
            <w:tcW w:w="619"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c>
          <w:tcPr>
            <w:tcW w:w="147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p>
        </w:tc>
        <w:tc>
          <w:tcPr>
            <w:tcW w:w="10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r>
              <w:rPr>
                <w:rFonts w:hint="eastAsia" w:ascii="宋体" w:hAnsi="宋体" w:eastAsia="宋体" w:cs="宋体"/>
                <w:b w:val="0"/>
                <w:bCs w:val="0"/>
                <w:caps w:val="0"/>
                <w:color w:val="auto"/>
                <w:spacing w:val="0"/>
                <w:kern w:val="21"/>
                <w:sz w:val="22"/>
                <w:szCs w:val="22"/>
                <w:vertAlign w:val="baseline"/>
                <w:lang w:val="en-US" w:eastAsia="zh-CN" w:bidi="ar"/>
              </w:rPr>
              <w:t>125</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24" w:hRule="atLeast"/>
          <w:jc w:val="center"/>
        </w:trPr>
        <w:tc>
          <w:tcPr>
            <w:tcW w:w="5003"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r>
              <w:rPr>
                <w:rFonts w:hint="eastAsia" w:ascii="宋体" w:hAnsi="宋体" w:eastAsia="宋体" w:cs="宋体"/>
                <w:b w:val="0"/>
                <w:bCs w:val="0"/>
                <w:caps w:val="0"/>
                <w:color w:val="auto"/>
                <w:spacing w:val="0"/>
                <w:kern w:val="21"/>
                <w:sz w:val="22"/>
                <w:szCs w:val="22"/>
                <w:vertAlign w:val="baseline"/>
                <w:lang w:val="en-US" w:eastAsia="zh-CN" w:bidi="ar"/>
              </w:rPr>
              <w:t>留样人：       留样时间：   日  时  分</w:t>
            </w:r>
          </w:p>
        </w:tc>
        <w:tc>
          <w:tcPr>
            <w:tcW w:w="4276"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spacing w:val="0"/>
                <w:kern w:val="21"/>
                <w:sz w:val="22"/>
                <w:szCs w:val="22"/>
                <w:vertAlign w:val="baseline"/>
                <w:lang w:bidi="ar"/>
              </w:rPr>
            </w:pPr>
            <w:r>
              <w:rPr>
                <w:rFonts w:hint="eastAsia" w:ascii="宋体" w:hAnsi="宋体" w:eastAsia="宋体" w:cs="宋体"/>
                <w:b w:val="0"/>
                <w:bCs w:val="0"/>
                <w:caps w:val="0"/>
                <w:color w:val="auto"/>
                <w:spacing w:val="0"/>
                <w:kern w:val="21"/>
                <w:sz w:val="22"/>
                <w:szCs w:val="22"/>
                <w:vertAlign w:val="baseline"/>
                <w:lang w:val="en-US" w:eastAsia="zh-CN" w:bidi="ar"/>
              </w:rPr>
              <w:t>销毁人：     销毁时间：   日  时  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24" w:hRule="atLeast"/>
          <w:jc w:val="center"/>
        </w:trPr>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r>
              <w:rPr>
                <w:rFonts w:hint="eastAsia" w:ascii="宋体" w:hAnsi="宋体" w:eastAsia="宋体" w:cs="宋体"/>
                <w:b w:val="0"/>
                <w:bCs w:val="0"/>
                <w:caps w:val="0"/>
                <w:color w:val="auto"/>
                <w:spacing w:val="0"/>
                <w:kern w:val="21"/>
                <w:sz w:val="22"/>
                <w:szCs w:val="22"/>
                <w:vertAlign w:val="baseline"/>
                <w:lang w:val="en-US" w:eastAsia="zh-CN" w:bidi="ar"/>
              </w:rPr>
              <w:t>餐次</w:t>
            </w:r>
          </w:p>
        </w:tc>
        <w:tc>
          <w:tcPr>
            <w:tcW w:w="525"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r>
              <w:rPr>
                <w:rFonts w:hint="eastAsia" w:ascii="宋体" w:hAnsi="宋体" w:eastAsia="宋体" w:cs="宋体"/>
                <w:b w:val="0"/>
                <w:bCs w:val="0"/>
                <w:caps w:val="0"/>
                <w:color w:val="auto"/>
                <w:spacing w:val="0"/>
                <w:kern w:val="21"/>
                <w:sz w:val="22"/>
                <w:szCs w:val="22"/>
                <w:vertAlign w:val="baseline"/>
                <w:lang w:val="en-US" w:eastAsia="zh-CN" w:bidi="ar"/>
              </w:rPr>
              <w:t>小</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r>
              <w:rPr>
                <w:rFonts w:hint="eastAsia" w:ascii="宋体" w:hAnsi="宋体" w:eastAsia="宋体" w:cs="宋体"/>
                <w:b w:val="0"/>
                <w:bCs w:val="0"/>
                <w:caps w:val="0"/>
                <w:color w:val="auto"/>
                <w:spacing w:val="0"/>
                <w:kern w:val="21"/>
                <w:sz w:val="22"/>
                <w:szCs w:val="22"/>
                <w:vertAlign w:val="baseline"/>
                <w:lang w:val="en-US" w:eastAsia="zh-CN" w:bidi="ar"/>
              </w:rPr>
              <w:t>灶</w:t>
            </w:r>
          </w:p>
        </w:tc>
        <w:tc>
          <w:tcPr>
            <w:tcW w:w="16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r>
              <w:rPr>
                <w:rFonts w:hint="eastAsia" w:ascii="宋体" w:hAnsi="宋体" w:eastAsia="宋体" w:cs="宋体"/>
                <w:b w:val="0"/>
                <w:bCs w:val="0"/>
                <w:caps w:val="0"/>
                <w:color w:val="auto"/>
                <w:spacing w:val="0"/>
                <w:kern w:val="21"/>
                <w:sz w:val="22"/>
                <w:szCs w:val="22"/>
                <w:vertAlign w:val="baseline"/>
                <w:lang w:val="en-US" w:eastAsia="zh-CN" w:bidi="ar"/>
              </w:rPr>
              <w:t>名称</w:t>
            </w:r>
          </w:p>
        </w:tc>
        <w:tc>
          <w:tcPr>
            <w:tcW w:w="16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r>
              <w:rPr>
                <w:rFonts w:hint="eastAsia" w:ascii="宋体" w:hAnsi="宋体" w:eastAsia="宋体" w:cs="宋体"/>
                <w:b w:val="0"/>
                <w:bCs w:val="0"/>
                <w:caps w:val="0"/>
                <w:color w:val="auto"/>
                <w:spacing w:val="0"/>
                <w:kern w:val="21"/>
                <w:sz w:val="22"/>
                <w:szCs w:val="22"/>
                <w:vertAlign w:val="baseline"/>
                <w:lang w:val="en-US" w:eastAsia="zh-CN" w:bidi="ar"/>
              </w:rPr>
              <w:t>名称</w:t>
            </w:r>
          </w:p>
        </w:tc>
        <w:tc>
          <w:tcPr>
            <w:tcW w:w="619"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r>
              <w:rPr>
                <w:rFonts w:hint="eastAsia" w:ascii="宋体" w:hAnsi="宋体" w:eastAsia="宋体" w:cs="宋体"/>
                <w:b w:val="0"/>
                <w:bCs w:val="0"/>
                <w:caps w:val="0"/>
                <w:color w:val="auto"/>
                <w:spacing w:val="0"/>
                <w:kern w:val="21"/>
                <w:sz w:val="22"/>
                <w:szCs w:val="22"/>
                <w:vertAlign w:val="baseline"/>
                <w:lang w:val="en-US" w:eastAsia="zh-CN" w:bidi="ar"/>
              </w:rPr>
              <w:t>大</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r>
              <w:rPr>
                <w:rFonts w:hint="eastAsia" w:ascii="宋体" w:hAnsi="宋体" w:eastAsia="宋体" w:cs="宋体"/>
                <w:b w:val="0"/>
                <w:bCs w:val="0"/>
                <w:caps w:val="0"/>
                <w:color w:val="auto"/>
                <w:spacing w:val="0"/>
                <w:kern w:val="21"/>
                <w:sz w:val="22"/>
                <w:szCs w:val="22"/>
                <w:vertAlign w:val="baseline"/>
                <w:lang w:val="en-US" w:eastAsia="zh-CN" w:bidi="ar"/>
              </w:rPr>
              <w:t>灶</w:t>
            </w:r>
          </w:p>
        </w:tc>
        <w:tc>
          <w:tcPr>
            <w:tcW w:w="147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r>
              <w:rPr>
                <w:rFonts w:hint="eastAsia" w:ascii="宋体" w:hAnsi="宋体" w:eastAsia="宋体" w:cs="宋体"/>
                <w:b w:val="0"/>
                <w:bCs w:val="0"/>
                <w:caps w:val="0"/>
                <w:color w:val="auto"/>
                <w:spacing w:val="0"/>
                <w:kern w:val="21"/>
                <w:sz w:val="22"/>
                <w:szCs w:val="22"/>
                <w:vertAlign w:val="baseline"/>
                <w:lang w:val="en-US" w:eastAsia="zh-CN" w:bidi="ar"/>
              </w:rPr>
              <w:t>名称</w:t>
            </w: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r>
              <w:rPr>
                <w:rFonts w:hint="eastAsia" w:ascii="宋体" w:hAnsi="宋体" w:eastAsia="宋体" w:cs="宋体"/>
                <w:b w:val="0"/>
                <w:bCs w:val="0"/>
                <w:caps w:val="0"/>
                <w:color w:val="auto"/>
                <w:spacing w:val="0"/>
                <w:kern w:val="21"/>
                <w:sz w:val="22"/>
                <w:szCs w:val="22"/>
                <w:vertAlign w:val="baseline"/>
                <w:lang w:val="en-US" w:eastAsia="zh-CN" w:bidi="ar"/>
              </w:rPr>
              <w:t>名称</w:t>
            </w:r>
          </w:p>
        </w:tc>
        <w:tc>
          <w:tcPr>
            <w:tcW w:w="10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r>
              <w:rPr>
                <w:rFonts w:hint="eastAsia" w:ascii="宋体" w:hAnsi="宋体" w:eastAsia="宋体" w:cs="宋体"/>
                <w:b w:val="0"/>
                <w:bCs w:val="0"/>
                <w:caps w:val="0"/>
                <w:color w:val="auto"/>
                <w:spacing w:val="0"/>
                <w:kern w:val="21"/>
                <w:sz w:val="22"/>
                <w:szCs w:val="22"/>
                <w:vertAlign w:val="baseline"/>
                <w:lang w:val="en-US" w:eastAsia="zh-CN" w:bidi="ar"/>
              </w:rPr>
              <w:t>重量克</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24" w:hRule="atLeast"/>
          <w:jc w:val="center"/>
        </w:trPr>
        <w:tc>
          <w:tcPr>
            <w:tcW w:w="780"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r>
              <w:rPr>
                <w:rFonts w:hint="eastAsia" w:ascii="宋体" w:hAnsi="宋体" w:eastAsia="宋体" w:cs="宋体"/>
                <w:b w:val="0"/>
                <w:bCs w:val="0"/>
                <w:caps w:val="0"/>
                <w:color w:val="auto"/>
                <w:spacing w:val="0"/>
                <w:kern w:val="21"/>
                <w:sz w:val="22"/>
                <w:szCs w:val="22"/>
                <w:vertAlign w:val="baseline"/>
                <w:lang w:val="en-US" w:eastAsia="zh-CN" w:bidi="ar"/>
              </w:rPr>
              <w:t>晚</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r>
              <w:rPr>
                <w:rFonts w:hint="eastAsia" w:ascii="宋体" w:hAnsi="宋体" w:eastAsia="宋体" w:cs="宋体"/>
                <w:b w:val="0"/>
                <w:bCs w:val="0"/>
                <w:caps w:val="0"/>
                <w:color w:val="auto"/>
                <w:spacing w:val="0"/>
                <w:kern w:val="21"/>
                <w:sz w:val="22"/>
                <w:szCs w:val="22"/>
                <w:vertAlign w:val="baseline"/>
                <w:lang w:val="en-US" w:eastAsia="zh-CN" w:bidi="ar"/>
              </w:rPr>
              <w:t>餐</w:t>
            </w:r>
          </w:p>
        </w:tc>
        <w:tc>
          <w:tcPr>
            <w:tcW w:w="52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c>
          <w:tcPr>
            <w:tcW w:w="16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p>
        </w:tc>
        <w:tc>
          <w:tcPr>
            <w:tcW w:w="16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p>
        </w:tc>
        <w:tc>
          <w:tcPr>
            <w:tcW w:w="619"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c>
          <w:tcPr>
            <w:tcW w:w="147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p>
        </w:tc>
        <w:tc>
          <w:tcPr>
            <w:tcW w:w="10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r>
              <w:rPr>
                <w:rFonts w:hint="eastAsia" w:ascii="宋体" w:hAnsi="宋体" w:eastAsia="宋体" w:cs="宋体"/>
                <w:b w:val="0"/>
                <w:bCs w:val="0"/>
                <w:caps w:val="0"/>
                <w:color w:val="auto"/>
                <w:spacing w:val="0"/>
                <w:kern w:val="21"/>
                <w:sz w:val="22"/>
                <w:szCs w:val="22"/>
                <w:vertAlign w:val="baseline"/>
                <w:lang w:val="en-US" w:eastAsia="zh-CN" w:bidi="ar"/>
              </w:rPr>
              <w:t>125</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24" w:hRule="atLeast"/>
          <w:jc w:val="center"/>
        </w:trPr>
        <w:tc>
          <w:tcPr>
            <w:tcW w:w="780"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c>
          <w:tcPr>
            <w:tcW w:w="52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c>
          <w:tcPr>
            <w:tcW w:w="16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p>
        </w:tc>
        <w:tc>
          <w:tcPr>
            <w:tcW w:w="16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p>
        </w:tc>
        <w:tc>
          <w:tcPr>
            <w:tcW w:w="619"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c>
          <w:tcPr>
            <w:tcW w:w="147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p>
        </w:tc>
        <w:tc>
          <w:tcPr>
            <w:tcW w:w="10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r>
              <w:rPr>
                <w:rFonts w:hint="eastAsia" w:ascii="宋体" w:hAnsi="宋体" w:eastAsia="宋体" w:cs="宋体"/>
                <w:b w:val="0"/>
                <w:bCs w:val="0"/>
                <w:caps w:val="0"/>
                <w:color w:val="auto"/>
                <w:spacing w:val="0"/>
                <w:kern w:val="21"/>
                <w:sz w:val="22"/>
                <w:szCs w:val="22"/>
                <w:vertAlign w:val="baseline"/>
                <w:lang w:val="en-US" w:eastAsia="zh-CN" w:bidi="ar"/>
              </w:rPr>
              <w:t>125</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24" w:hRule="atLeast"/>
          <w:jc w:val="center"/>
        </w:trPr>
        <w:tc>
          <w:tcPr>
            <w:tcW w:w="780"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c>
          <w:tcPr>
            <w:tcW w:w="52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c>
          <w:tcPr>
            <w:tcW w:w="16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p>
        </w:tc>
        <w:tc>
          <w:tcPr>
            <w:tcW w:w="16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p>
        </w:tc>
        <w:tc>
          <w:tcPr>
            <w:tcW w:w="619"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c>
          <w:tcPr>
            <w:tcW w:w="147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p>
        </w:tc>
        <w:tc>
          <w:tcPr>
            <w:tcW w:w="10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r>
              <w:rPr>
                <w:rFonts w:hint="eastAsia" w:ascii="宋体" w:hAnsi="宋体" w:eastAsia="宋体" w:cs="宋体"/>
                <w:b w:val="0"/>
                <w:bCs w:val="0"/>
                <w:caps w:val="0"/>
                <w:color w:val="auto"/>
                <w:spacing w:val="0"/>
                <w:kern w:val="21"/>
                <w:sz w:val="22"/>
                <w:szCs w:val="22"/>
                <w:vertAlign w:val="baseline"/>
                <w:lang w:val="en-US" w:eastAsia="zh-CN" w:bidi="ar"/>
              </w:rPr>
              <w:t>125</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809" w:hRule="atLeast"/>
          <w:jc w:val="center"/>
        </w:trPr>
        <w:tc>
          <w:tcPr>
            <w:tcW w:w="5003"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r>
              <w:rPr>
                <w:rFonts w:hint="eastAsia" w:ascii="宋体" w:hAnsi="宋体" w:eastAsia="宋体" w:cs="宋体"/>
                <w:b w:val="0"/>
                <w:bCs w:val="0"/>
                <w:caps w:val="0"/>
                <w:color w:val="auto"/>
                <w:spacing w:val="0"/>
                <w:kern w:val="21"/>
                <w:sz w:val="22"/>
                <w:szCs w:val="22"/>
                <w:vertAlign w:val="baseline"/>
                <w:lang w:val="en-US" w:eastAsia="zh-CN" w:bidi="ar"/>
              </w:rPr>
              <w:t>留样人：       留样时间：   日  时  分</w:t>
            </w:r>
          </w:p>
        </w:tc>
        <w:tc>
          <w:tcPr>
            <w:tcW w:w="4276"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spacing w:val="0"/>
                <w:kern w:val="21"/>
                <w:sz w:val="22"/>
                <w:szCs w:val="22"/>
                <w:vertAlign w:val="baseline"/>
                <w:lang w:bidi="ar"/>
              </w:rPr>
            </w:pPr>
            <w:r>
              <w:rPr>
                <w:rFonts w:hint="eastAsia" w:ascii="宋体" w:hAnsi="宋体" w:eastAsia="宋体" w:cs="宋体"/>
                <w:b w:val="0"/>
                <w:bCs w:val="0"/>
                <w:caps w:val="0"/>
                <w:color w:val="auto"/>
                <w:spacing w:val="0"/>
                <w:kern w:val="21"/>
                <w:sz w:val="22"/>
                <w:szCs w:val="22"/>
                <w:vertAlign w:val="baseline"/>
                <w:lang w:val="en-US" w:eastAsia="zh-CN" w:bidi="ar"/>
              </w:rPr>
              <w:t>销毁人：     销毁时间：  日  时  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24" w:hRule="atLeast"/>
          <w:jc w:val="center"/>
        </w:trPr>
        <w:tc>
          <w:tcPr>
            <w:tcW w:w="9279" w:type="dxa"/>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spacing w:val="0"/>
                <w:kern w:val="21"/>
                <w:sz w:val="22"/>
                <w:szCs w:val="22"/>
                <w:vertAlign w:val="baseline"/>
                <w:lang w:bidi="ar"/>
              </w:rPr>
            </w:pPr>
            <w:r>
              <w:rPr>
                <w:rFonts w:hint="eastAsia" w:ascii="宋体" w:hAnsi="宋体" w:eastAsia="宋体" w:cs="宋体"/>
                <w:b w:val="0"/>
                <w:bCs w:val="0"/>
                <w:caps w:val="0"/>
                <w:color w:val="auto"/>
                <w:spacing w:val="0"/>
                <w:kern w:val="21"/>
                <w:sz w:val="22"/>
                <w:szCs w:val="22"/>
                <w:vertAlign w:val="baseline"/>
                <w:lang w:val="en-US" w:eastAsia="zh-CN" w:bidi="ar"/>
              </w:rPr>
              <w:t>管理员：                     检查时间：      年    月    日    时    分</w:t>
            </w:r>
          </w:p>
        </w:tc>
      </w:tr>
    </w:tbl>
    <w:p>
      <w:pPr>
        <w:tabs>
          <w:tab w:val="left" w:pos="2271"/>
        </w:tabs>
        <w:bidi w:val="0"/>
        <w:jc w:val="left"/>
        <w:rPr>
          <w:lang w:val="en-US" w:eastAsia="zh-CN"/>
        </w:rPr>
      </w:pPr>
    </w:p>
    <w:sectPr>
      <w:pgSz w:w="11906" w:h="16838"/>
      <w:pgMar w:top="1440" w:right="1800" w:bottom="1440" w:left="1800" w:header="851" w:footer="992" w:gutter="0"/>
      <w:pgBorders w:offsetFrom="page">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A00002BF" w:usb1="38CF7CFA" w:usb2="00082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C77F0AE9"/>
    <w:rsid w:val="5EDF6F68"/>
    <w:rsid w:val="77FFC774"/>
    <w:rsid w:val="C77F0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index 8"/>
    <w:basedOn w:val="1"/>
    <w:next w:val="1"/>
    <w:qFormat/>
    <w:uiPriority w:val="0"/>
    <w:pPr>
      <w:keepNext w:val="0"/>
      <w:keepLines w:val="0"/>
      <w:widowControl w:val="0"/>
      <w:suppressLineNumbers w:val="0"/>
      <w:suppressAutoHyphens/>
      <w:spacing w:before="0" w:beforeAutospacing="0" w:after="0" w:afterAutospacing="0" w:line="240" w:lineRule="auto"/>
      <w:ind w:left="2940" w:firstLine="0"/>
      <w:jc w:val="both"/>
    </w:pPr>
    <w:rPr>
      <w:rFonts w:hint="default" w:ascii="Calibri" w:hAnsi="Calibri" w:eastAsia="宋体" w:cs="Times New Roman"/>
      <w:kern w:val="2"/>
      <w:sz w:val="21"/>
      <w:szCs w:val="24"/>
      <w:lang w:val="en-US" w:eastAsia="zh-CN" w:bidi="ar"/>
    </w:rPr>
  </w:style>
  <w:style w:type="paragraph" w:styleId="3">
    <w:name w:val="footer"/>
    <w:basedOn w:val="1"/>
    <w:qFormat/>
    <w:uiPriority w:val="0"/>
    <w:pPr>
      <w:keepNext w:val="0"/>
      <w:keepLines w:val="0"/>
      <w:widowControl w:val="0"/>
      <w:suppressLineNumbers w:val="0"/>
      <w:tabs>
        <w:tab w:val="center" w:pos="4153"/>
        <w:tab w:val="right" w:pos="8306"/>
      </w:tabs>
      <w:snapToGrid w:val="0"/>
      <w:spacing w:before="0" w:beforeAutospacing="0" w:after="0" w:afterAutospacing="0" w:line="240" w:lineRule="auto"/>
      <w:ind w:left="0" w:firstLine="0"/>
      <w:jc w:val="left"/>
    </w:pPr>
    <w:rPr>
      <w:rFonts w:hint="default" w:ascii="Calibri" w:hAnsi="Calibri" w:eastAsia="宋体" w:cs="Calibri"/>
      <w:kern w:val="2"/>
      <w:sz w:val="18"/>
      <w:szCs w:val="21"/>
      <w:lang w:val="en-US" w:eastAsia="zh-CN" w:bidi="ar"/>
    </w:rPr>
  </w:style>
  <w:style w:type="paragraph" w:styleId="4">
    <w:name w:val="Normal (Web)"/>
    <w:basedOn w:val="1"/>
    <w:qFormat/>
    <w:uiPriority w:val="0"/>
    <w:pPr>
      <w:keepNext w:val="0"/>
      <w:keepLines w:val="0"/>
      <w:widowControl/>
      <w:suppressLineNumbers w:val="0"/>
      <w:spacing w:before="0" w:beforeAutospacing="1" w:after="0" w:afterAutospacing="1" w:line="240" w:lineRule="auto"/>
      <w:ind w:left="0" w:right="0" w:firstLine="0"/>
      <w:jc w:val="left"/>
    </w:pPr>
    <w:rPr>
      <w:rFonts w:hint="eastAsia" w:ascii="宋体" w:hAnsi="宋体" w:eastAsia="宋体" w:cs="宋体"/>
      <w:kern w:val="0"/>
      <w:sz w:val="24"/>
      <w:szCs w:val="24"/>
      <w:lang w:val="en-US" w:eastAsia="zh-CN" w:bidi="ar"/>
    </w:rPr>
  </w:style>
  <w:style w:type="character" w:styleId="7">
    <w:name w:val="Strong"/>
    <w:basedOn w:val="6"/>
    <w:qFormat/>
    <w:uiPriority w:val="0"/>
    <w:rPr>
      <w:b/>
      <w:bCs/>
    </w:rPr>
  </w:style>
  <w:style w:type="character" w:customStyle="1" w:styleId="8">
    <w:name w:val="16"/>
    <w:basedOn w:val="6"/>
    <w:qFormat/>
    <w:uiPriority w:val="0"/>
    <w:rPr>
      <w:rFonts w:ascii="Calibri"/>
      <w:b/>
      <w:bCs/>
    </w:rPr>
  </w:style>
  <w:style w:type="paragraph" w:customStyle="1" w:styleId="9">
    <w:name w:val="样式1"/>
    <w:basedOn w:val="1"/>
    <w:next w:val="2"/>
    <w:qFormat/>
    <w:uiPriority w:val="0"/>
    <w:pPr>
      <w:keepNext w:val="0"/>
      <w:keepLines w:val="0"/>
      <w:widowControl w:val="0"/>
      <w:suppressLineNumbers w:val="0"/>
      <w:suppressAutoHyphens/>
      <w:spacing w:before="0" w:beforeAutospacing="0" w:after="0" w:afterAutospacing="0" w:line="240" w:lineRule="auto"/>
      <w:ind w:left="0" w:firstLine="0"/>
      <w:jc w:val="both"/>
    </w:pPr>
    <w:rPr>
      <w:rFonts w:hint="default" w:ascii="Calibri" w:hAnsi="Calibri" w:eastAsia="宋体" w:cs="Times New Roman"/>
      <w:b/>
      <w:color w:val="538135"/>
      <w:kern w:val="2"/>
      <w:sz w:val="28"/>
      <w:szCs w:val="28"/>
      <w:lang w:val="en-US" w:eastAsia="zh-CN" w:bidi="ar"/>
    </w:rPr>
  </w:style>
  <w:style w:type="paragraph" w:customStyle="1" w:styleId="10">
    <w:name w:val="段"/>
    <w:basedOn w:val="1"/>
    <w:qFormat/>
    <w:uiPriority w:val="0"/>
    <w:pPr>
      <w:keepNext w:val="0"/>
      <w:keepLines w:val="0"/>
      <w:widowControl/>
      <w:suppressLineNumbers w:val="0"/>
      <w:autoSpaceDE w:val="0"/>
      <w:autoSpaceDN w:val="0"/>
      <w:spacing w:before="0" w:beforeAutospacing="0" w:after="0" w:afterAutospacing="0" w:line="240" w:lineRule="auto"/>
      <w:ind w:left="0" w:firstLine="200" w:firstLineChars="200"/>
      <w:jc w:val="both"/>
    </w:pPr>
    <w:rPr>
      <w:rFonts w:hint="eastAsia" w:ascii="宋体" w:hAnsi="宋体" w:eastAsia="宋体" w:cs="Times New Roman"/>
      <w:kern w:val="0"/>
      <w:sz w:val="21"/>
      <w:szCs w:val="21"/>
      <w:lang w:val="en-US" w:eastAsia="zh-CN" w:bidi="ar"/>
    </w:rPr>
  </w:style>
  <w:style w:type="paragraph" w:customStyle="1" w:styleId="11">
    <w:name w:val="二级无"/>
    <w:basedOn w:val="1"/>
    <w:qFormat/>
    <w:uiPriority w:val="0"/>
    <w:pPr>
      <w:keepNext w:val="0"/>
      <w:keepLines w:val="0"/>
      <w:widowControl/>
      <w:suppressLineNumbers w:val="0"/>
      <w:spacing w:before="0" w:beforeAutospacing="1" w:after="0" w:afterAutospacing="1" w:line="240" w:lineRule="auto"/>
      <w:ind w:left="3119" w:firstLine="0"/>
      <w:jc w:val="left"/>
      <w:outlineLvl w:val="3"/>
    </w:pPr>
    <w:rPr>
      <w:rFonts w:hint="eastAsia" w:ascii="宋体" w:hAnsi="宋体" w:eastAsia="宋体" w:cs="Times New Roman"/>
      <w:kern w:val="0"/>
      <w:sz w:val="21"/>
      <w:szCs w:val="21"/>
      <w:lang w:val="en-US" w:eastAsia="zh-CN" w:bidi="ar"/>
    </w:rPr>
  </w:style>
  <w:style w:type="paragraph" w:customStyle="1" w:styleId="12">
    <w:name w:val="列项●（二级）"/>
    <w:basedOn w:val="1"/>
    <w:qFormat/>
    <w:uiPriority w:val="0"/>
    <w:pPr>
      <w:keepNext w:val="0"/>
      <w:keepLines w:val="0"/>
      <w:widowControl/>
      <w:suppressLineNumbers w:val="0"/>
      <w:spacing w:before="0" w:beforeAutospacing="1" w:after="0" w:afterAutospacing="1" w:line="240" w:lineRule="auto"/>
      <w:ind w:left="1264" w:firstLine="0"/>
      <w:jc w:val="both"/>
    </w:pPr>
    <w:rPr>
      <w:rFonts w:hint="eastAsia" w:ascii="宋体" w:hAnsi="宋体" w:eastAsia="宋体" w:cs="Times New Roman"/>
      <w:kern w:val="0"/>
      <w:sz w:val="21"/>
      <w:szCs w:val="21"/>
      <w:lang w:val="en-US" w:eastAsia="zh-CN" w:bidi="ar"/>
    </w:rPr>
  </w:style>
  <w:style w:type="paragraph" w:customStyle="1" w:styleId="13">
    <w:name w:val="三级条标题"/>
    <w:basedOn w:val="1"/>
    <w:qFormat/>
    <w:uiPriority w:val="0"/>
    <w:pPr>
      <w:keepNext w:val="0"/>
      <w:keepLines w:val="0"/>
      <w:widowControl/>
      <w:suppressLineNumbers w:val="0"/>
      <w:spacing w:before="50" w:beforeAutospacing="0" w:after="50" w:afterAutospacing="0" w:line="240" w:lineRule="auto"/>
      <w:ind w:left="0" w:firstLine="0"/>
      <w:jc w:val="left"/>
      <w:outlineLvl w:val="4"/>
    </w:pPr>
    <w:rPr>
      <w:rFonts w:ascii="黑体" w:hAnsi="宋体" w:eastAsia="黑体" w:cs="Times New Roman"/>
      <w:kern w:val="0"/>
      <w:sz w:val="21"/>
      <w:szCs w:val="21"/>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2023-04-18T01:38:00Z</dcterms:created>
  <dc:creator>uos</dc:creator>
  <cp:lastModifiedBy>uos</cp:lastModifiedBy>
  <dcterms:modified xsi:type="dcterms:W3CDTF">2023-04-24T16:38:08Z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2052-11.8.2.1120</vt:lpwstr>
  </property>
  <property fmtid="{D5CDD505-2E9C-101B-9397-08002B2CF9AE}" pid="3" name="ICV">
    <vt:lpwstr>AB1A423B9DBB676918A33C6405E53AF9</vt:lpwstr>
  </property>
</Properties>
</file>